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D85" w:rsidRPr="002C27AF" w:rsidRDefault="00291D85" w:rsidP="008344FA">
      <w:pPr>
        <w:spacing w:line="480" w:lineRule="auto"/>
        <w:outlineLvl w:val="0"/>
        <w:rPr>
          <w:rFonts w:ascii="Calibri" w:hAnsi="Calibri"/>
        </w:rPr>
      </w:pPr>
      <w:r>
        <w:t>K</w:t>
      </w:r>
      <w:r w:rsidRPr="002C27AF">
        <w:rPr>
          <w:rFonts w:ascii="Calibri" w:hAnsi="Calibri"/>
        </w:rPr>
        <w:t>yle Tanaka</w:t>
      </w:r>
    </w:p>
    <w:p w:rsidR="00291D85" w:rsidRPr="002C27AF" w:rsidRDefault="0034486F" w:rsidP="008C056B">
      <w:pPr>
        <w:spacing w:line="480" w:lineRule="auto"/>
        <w:rPr>
          <w:rFonts w:ascii="Calibri" w:hAnsi="Calibri"/>
        </w:rPr>
      </w:pPr>
      <w:r>
        <w:rPr>
          <w:rFonts w:ascii="Calibri" w:hAnsi="Calibri"/>
        </w:rPr>
        <w:t>May 22</w:t>
      </w:r>
      <w:r w:rsidR="00291D85" w:rsidRPr="002C27AF">
        <w:rPr>
          <w:rFonts w:ascii="Calibri" w:hAnsi="Calibri"/>
        </w:rPr>
        <w:t>, 2014</w:t>
      </w:r>
    </w:p>
    <w:p w:rsidR="00291D85" w:rsidRPr="002C27AF" w:rsidRDefault="00291D85" w:rsidP="008C056B">
      <w:pPr>
        <w:spacing w:line="480" w:lineRule="auto"/>
        <w:rPr>
          <w:rFonts w:ascii="Calibri" w:hAnsi="Calibri"/>
        </w:rPr>
      </w:pPr>
      <w:r w:rsidRPr="002C27AF">
        <w:rPr>
          <w:rFonts w:ascii="Calibri" w:hAnsi="Calibri"/>
        </w:rPr>
        <w:t>ComS. 168</w:t>
      </w:r>
    </w:p>
    <w:p w:rsidR="00291D85" w:rsidRPr="002C27AF" w:rsidRDefault="00291D85" w:rsidP="008C056B">
      <w:pPr>
        <w:spacing w:line="480" w:lineRule="auto"/>
        <w:rPr>
          <w:rFonts w:ascii="Calibri" w:hAnsi="Calibri"/>
        </w:rPr>
      </w:pPr>
      <w:r w:rsidRPr="002C27AF">
        <w:rPr>
          <w:rFonts w:ascii="Calibri" w:hAnsi="Calibri"/>
        </w:rPr>
        <w:t xml:space="preserve">Dr. Stoner </w:t>
      </w:r>
    </w:p>
    <w:p w:rsidR="00291D85" w:rsidRPr="002C27AF" w:rsidRDefault="00291D85" w:rsidP="008344FA">
      <w:pPr>
        <w:spacing w:line="480" w:lineRule="auto"/>
        <w:jc w:val="center"/>
        <w:outlineLvl w:val="0"/>
        <w:rPr>
          <w:rFonts w:ascii="Calibri" w:hAnsi="Calibri"/>
        </w:rPr>
      </w:pPr>
      <w:r w:rsidRPr="002C27AF">
        <w:rPr>
          <w:rFonts w:ascii="Calibri" w:hAnsi="Calibri"/>
        </w:rPr>
        <w:t>O</w:t>
      </w:r>
      <w:r w:rsidR="00041486">
        <w:rPr>
          <w:rFonts w:ascii="Calibri" w:hAnsi="Calibri"/>
        </w:rPr>
        <w:t>ptional Assignment: Glossary 50 point</w:t>
      </w:r>
    </w:p>
    <w:p w:rsidR="001C76D7" w:rsidRPr="002C27AF" w:rsidRDefault="00291D85" w:rsidP="008344FA">
      <w:pPr>
        <w:spacing w:line="480" w:lineRule="auto"/>
        <w:outlineLvl w:val="0"/>
        <w:rPr>
          <w:rFonts w:ascii="Calibri" w:hAnsi="Calibri"/>
          <w:b/>
        </w:rPr>
      </w:pPr>
      <w:r w:rsidRPr="002C27AF">
        <w:rPr>
          <w:rFonts w:ascii="Calibri" w:hAnsi="Calibri"/>
          <w:b/>
        </w:rPr>
        <w:t xml:space="preserve">1. </w:t>
      </w:r>
      <w:r w:rsidR="00343CB2" w:rsidRPr="002C27AF">
        <w:rPr>
          <w:rFonts w:ascii="Calibri" w:hAnsi="Calibri"/>
          <w:b/>
        </w:rPr>
        <w:t>Pragma-dialectic:</w:t>
      </w:r>
    </w:p>
    <w:p w:rsidR="00343CB2" w:rsidRPr="002C27AF" w:rsidRDefault="00343CB2" w:rsidP="008C056B">
      <w:pPr>
        <w:pStyle w:val="NormalWeb"/>
        <w:numPr>
          <w:ilvl w:val="0"/>
          <w:numId w:val="11"/>
        </w:numPr>
        <w:spacing w:before="2" w:after="2" w:line="480" w:lineRule="auto"/>
        <w:rPr>
          <w:rFonts w:ascii="Calibri" w:hAnsi="Calibri"/>
          <w:sz w:val="24"/>
        </w:rPr>
      </w:pPr>
      <w:r w:rsidRPr="002C27AF">
        <w:rPr>
          <w:rFonts w:ascii="Calibri" w:hAnsi="Calibri"/>
          <w:sz w:val="24"/>
        </w:rPr>
        <w:t>Pragma-dialect “Groarke has shown how the pragma-dialectical principles of communication can be applied to our interpretation of images in argument”</w:t>
      </w:r>
      <w:r w:rsidR="00640465">
        <w:rPr>
          <w:rFonts w:ascii="Calibri" w:hAnsi="Calibri"/>
          <w:sz w:val="24"/>
        </w:rPr>
        <w:t xml:space="preserve"> (Birdsell &amp; Groarke, 2007, p. 104). </w:t>
      </w:r>
    </w:p>
    <w:p w:rsidR="00343CB2" w:rsidRPr="002C27AF" w:rsidRDefault="0017662D" w:rsidP="008C056B">
      <w:pPr>
        <w:pStyle w:val="NormalWeb"/>
        <w:numPr>
          <w:ilvl w:val="0"/>
          <w:numId w:val="11"/>
        </w:numPr>
        <w:spacing w:before="2" w:after="2" w:line="480" w:lineRule="auto"/>
        <w:rPr>
          <w:rFonts w:ascii="Calibri" w:hAnsi="Calibri"/>
          <w:sz w:val="24"/>
        </w:rPr>
      </w:pPr>
      <w:r w:rsidRPr="002C27AF">
        <w:rPr>
          <w:rFonts w:ascii="Calibri" w:hAnsi="Calibri"/>
          <w:sz w:val="24"/>
        </w:rPr>
        <w:t xml:space="preserve">“Pragma-dialectics </w:t>
      </w:r>
      <w:r w:rsidR="00343CB2" w:rsidRPr="002C27AF">
        <w:rPr>
          <w:rFonts w:ascii="Calibri" w:hAnsi="Calibri"/>
          <w:sz w:val="24"/>
        </w:rPr>
        <w:t>maintains that we should interpret speech acts in a way that renders them comprehensible, sincere, relevant, consistent, and appropriate in the context of the other</w:t>
      </w:r>
      <w:r w:rsidR="00640465">
        <w:rPr>
          <w:rFonts w:ascii="Calibri" w:hAnsi="Calibri"/>
          <w:sz w:val="24"/>
        </w:rPr>
        <w:t xml:space="preserve"> speech acts that surround them.” (Birdsell &amp; Groarke, 2007, p. 104). </w:t>
      </w:r>
    </w:p>
    <w:p w:rsidR="0017662D" w:rsidRPr="002C27AF" w:rsidRDefault="00CE6A45" w:rsidP="008C056B">
      <w:pPr>
        <w:pStyle w:val="NormalWeb"/>
        <w:numPr>
          <w:ilvl w:val="0"/>
          <w:numId w:val="11"/>
        </w:numPr>
        <w:spacing w:before="2" w:after="2" w:line="480" w:lineRule="auto"/>
        <w:rPr>
          <w:rFonts w:ascii="Calibri" w:hAnsi="Calibri"/>
          <w:sz w:val="24"/>
        </w:rPr>
      </w:pPr>
      <w:r w:rsidRPr="002C27AF">
        <w:rPr>
          <w:rFonts w:ascii="Calibri" w:hAnsi="Calibri"/>
          <w:sz w:val="24"/>
        </w:rPr>
        <w:t>Being pragma-dialectic allows the critic to view a visual argument from the balcony, by placing emphasis on all other contexts that are present that work along with the visual element.</w:t>
      </w:r>
    </w:p>
    <w:p w:rsidR="00CE6A45" w:rsidRPr="002C27AF" w:rsidRDefault="0017662D" w:rsidP="008C056B">
      <w:pPr>
        <w:pStyle w:val="NormalWeb"/>
        <w:spacing w:before="2" w:after="2" w:line="480" w:lineRule="auto"/>
        <w:ind w:left="720" w:hanging="720"/>
        <w:rPr>
          <w:rFonts w:ascii="Calibri" w:hAnsi="Calibri"/>
          <w:sz w:val="24"/>
        </w:rPr>
      </w:pPr>
      <w:r w:rsidRPr="002C27AF">
        <w:rPr>
          <w:rFonts w:ascii="Calibri" w:hAnsi="Calibri"/>
          <w:sz w:val="24"/>
        </w:rPr>
        <w:t xml:space="preserve">Birdsell, D. S., &amp; Groarke, L. (2007). Outlines of a Theory of Visual Argument. </w:t>
      </w:r>
      <w:r w:rsidRPr="002C27AF">
        <w:rPr>
          <w:rFonts w:ascii="Calibri" w:hAnsi="Calibri"/>
          <w:i/>
          <w:sz w:val="24"/>
        </w:rPr>
        <w:t>Argumentation &amp; Advocacy</w:t>
      </w:r>
      <w:r w:rsidR="00640465">
        <w:rPr>
          <w:rFonts w:ascii="Calibri" w:hAnsi="Calibri"/>
          <w:sz w:val="24"/>
        </w:rPr>
        <w:t>, 43(3/4). 104</w:t>
      </w:r>
      <w:r w:rsidRPr="002C27AF">
        <w:rPr>
          <w:rFonts w:ascii="Calibri" w:hAnsi="Calibri"/>
          <w:sz w:val="24"/>
        </w:rPr>
        <w:t xml:space="preserve">. </w:t>
      </w:r>
    </w:p>
    <w:p w:rsidR="00CE6A45" w:rsidRPr="002C27AF" w:rsidRDefault="00D06242" w:rsidP="008344FA">
      <w:pPr>
        <w:pStyle w:val="NormalWeb"/>
        <w:spacing w:before="2" w:after="2" w:line="480" w:lineRule="auto"/>
        <w:outlineLvl w:val="0"/>
        <w:rPr>
          <w:rFonts w:ascii="Calibri" w:hAnsi="Calibri"/>
          <w:b/>
          <w:sz w:val="24"/>
        </w:rPr>
      </w:pPr>
      <w:r w:rsidRPr="002C27AF">
        <w:rPr>
          <w:rFonts w:ascii="Calibri" w:hAnsi="Calibri"/>
          <w:b/>
          <w:sz w:val="24"/>
        </w:rPr>
        <w:t>2. Visual Flag</w:t>
      </w:r>
      <w:r w:rsidR="00971709" w:rsidRPr="002C27AF">
        <w:rPr>
          <w:rFonts w:ascii="Calibri" w:hAnsi="Calibri"/>
          <w:b/>
          <w:sz w:val="24"/>
        </w:rPr>
        <w:t>:</w:t>
      </w:r>
    </w:p>
    <w:p w:rsidR="00D06242" w:rsidRPr="002C27AF" w:rsidRDefault="00D06242" w:rsidP="008C056B">
      <w:pPr>
        <w:pStyle w:val="NormalWeb"/>
        <w:numPr>
          <w:ilvl w:val="0"/>
          <w:numId w:val="7"/>
        </w:numPr>
        <w:spacing w:before="2" w:after="2" w:line="480" w:lineRule="auto"/>
        <w:rPr>
          <w:rFonts w:ascii="Calibri" w:hAnsi="Calibri"/>
          <w:sz w:val="24"/>
        </w:rPr>
      </w:pPr>
      <w:r w:rsidRPr="002C27AF">
        <w:rPr>
          <w:rFonts w:ascii="Calibri" w:hAnsi="Calibri"/>
          <w:sz w:val="24"/>
        </w:rPr>
        <w:t xml:space="preserve">“An image functions as a </w:t>
      </w:r>
      <w:r w:rsidRPr="002C27AF">
        <w:rPr>
          <w:rFonts w:ascii="Calibri" w:hAnsi="Calibri"/>
          <w:i/>
          <w:iCs/>
          <w:sz w:val="24"/>
        </w:rPr>
        <w:t xml:space="preserve">visual flag </w:t>
      </w:r>
      <w:r w:rsidRPr="002C27AF">
        <w:rPr>
          <w:rFonts w:ascii="Calibri" w:hAnsi="Calibri"/>
          <w:sz w:val="24"/>
        </w:rPr>
        <w:t>when it is used to attract attention to a message conveyed to some audience”</w:t>
      </w:r>
      <w:r w:rsidR="00640465">
        <w:rPr>
          <w:rFonts w:ascii="Calibri" w:hAnsi="Calibri"/>
          <w:sz w:val="24"/>
        </w:rPr>
        <w:t xml:space="preserve"> (Birdsell &amp; Groarke, 2007, p. 104). </w:t>
      </w:r>
    </w:p>
    <w:p w:rsidR="00D06242" w:rsidRPr="002C27AF" w:rsidRDefault="00D06242" w:rsidP="008C056B">
      <w:pPr>
        <w:pStyle w:val="NormalWeb"/>
        <w:numPr>
          <w:ilvl w:val="0"/>
          <w:numId w:val="7"/>
        </w:numPr>
        <w:spacing w:before="2" w:after="2" w:line="480" w:lineRule="auto"/>
        <w:rPr>
          <w:rFonts w:ascii="Calibri" w:hAnsi="Calibri"/>
          <w:sz w:val="24"/>
        </w:rPr>
      </w:pPr>
      <w:r w:rsidRPr="002C27AF">
        <w:rPr>
          <w:rFonts w:ascii="Calibri" w:hAnsi="Calibri"/>
          <w:sz w:val="24"/>
        </w:rPr>
        <w:t>“Visual flags solve a fundamental problem in argumentative discourse, in which someone who wishes to convey a message to an audience must try to stand out against a flood of messages that others are trying to send.”</w:t>
      </w:r>
      <w:r w:rsidR="00640465">
        <w:rPr>
          <w:rFonts w:ascii="Calibri" w:hAnsi="Calibri"/>
          <w:sz w:val="24"/>
        </w:rPr>
        <w:t xml:space="preserve"> (Birdsell &amp; Groarke, 2007, p. 104). </w:t>
      </w:r>
    </w:p>
    <w:p w:rsidR="0017662D" w:rsidRPr="002C27AF" w:rsidRDefault="005671DE" w:rsidP="008C056B">
      <w:pPr>
        <w:pStyle w:val="NormalWeb"/>
        <w:numPr>
          <w:ilvl w:val="0"/>
          <w:numId w:val="6"/>
        </w:numPr>
        <w:spacing w:before="2" w:after="2" w:line="480" w:lineRule="auto"/>
        <w:rPr>
          <w:rFonts w:ascii="Calibri" w:hAnsi="Calibri"/>
          <w:sz w:val="24"/>
        </w:rPr>
      </w:pPr>
      <w:r w:rsidRPr="002C27AF">
        <w:rPr>
          <w:rFonts w:ascii="Calibri" w:hAnsi="Calibri"/>
          <w:sz w:val="24"/>
        </w:rPr>
        <w:t xml:space="preserve">A visual flag is a tool that a rhetor can use to point their audience to a specific point they wish to make. </w:t>
      </w:r>
    </w:p>
    <w:p w:rsidR="008D3CB8" w:rsidRPr="002C27AF" w:rsidRDefault="0017662D" w:rsidP="008C056B">
      <w:pPr>
        <w:pStyle w:val="NormalWeb"/>
        <w:spacing w:before="2" w:after="2" w:line="480" w:lineRule="auto"/>
        <w:ind w:left="720" w:hanging="720"/>
        <w:rPr>
          <w:rFonts w:ascii="Calibri" w:hAnsi="Calibri"/>
          <w:sz w:val="24"/>
        </w:rPr>
      </w:pPr>
      <w:r w:rsidRPr="002C27AF">
        <w:rPr>
          <w:rFonts w:ascii="Calibri" w:hAnsi="Calibri"/>
          <w:sz w:val="24"/>
        </w:rPr>
        <w:t xml:space="preserve">Birdsell, D. S., &amp; Groarke, L. (2007). Outlines of a Theory of Visual Argument. </w:t>
      </w:r>
      <w:r w:rsidRPr="002C27AF">
        <w:rPr>
          <w:rFonts w:ascii="Calibri" w:hAnsi="Calibri"/>
          <w:i/>
          <w:sz w:val="24"/>
        </w:rPr>
        <w:t>Argumentation &amp; Advocacy</w:t>
      </w:r>
      <w:r w:rsidR="00640465">
        <w:rPr>
          <w:rFonts w:ascii="Calibri" w:hAnsi="Calibri"/>
          <w:sz w:val="24"/>
        </w:rPr>
        <w:t>, 43(3/4). 104</w:t>
      </w:r>
      <w:r w:rsidRPr="002C27AF">
        <w:rPr>
          <w:rFonts w:ascii="Calibri" w:hAnsi="Calibri"/>
          <w:sz w:val="24"/>
        </w:rPr>
        <w:t xml:space="preserve">. </w:t>
      </w:r>
    </w:p>
    <w:p w:rsidR="00971709" w:rsidRPr="002C27AF" w:rsidRDefault="005671DE" w:rsidP="008344FA">
      <w:pPr>
        <w:spacing w:line="480" w:lineRule="auto"/>
        <w:outlineLvl w:val="0"/>
        <w:rPr>
          <w:rFonts w:ascii="Calibri" w:hAnsi="Calibri"/>
          <w:b/>
        </w:rPr>
      </w:pPr>
      <w:r w:rsidRPr="002C27AF">
        <w:rPr>
          <w:rFonts w:ascii="Calibri" w:hAnsi="Calibri"/>
          <w:b/>
        </w:rPr>
        <w:t xml:space="preserve">3. </w:t>
      </w:r>
      <w:r w:rsidR="00971709" w:rsidRPr="002C27AF">
        <w:rPr>
          <w:rFonts w:ascii="Calibri" w:hAnsi="Calibri"/>
          <w:b/>
        </w:rPr>
        <w:t>Visual Demonstration:</w:t>
      </w:r>
    </w:p>
    <w:p w:rsidR="00971709" w:rsidRPr="002C27AF" w:rsidRDefault="0095619F" w:rsidP="008C056B">
      <w:pPr>
        <w:pStyle w:val="NormalWeb"/>
        <w:numPr>
          <w:ilvl w:val="0"/>
          <w:numId w:val="6"/>
        </w:numPr>
        <w:spacing w:before="2" w:after="2" w:line="480" w:lineRule="auto"/>
        <w:rPr>
          <w:rFonts w:ascii="Calibri" w:hAnsi="Calibri"/>
          <w:sz w:val="24"/>
        </w:rPr>
      </w:pPr>
      <w:r>
        <w:rPr>
          <w:rFonts w:ascii="Calibri" w:hAnsi="Calibri"/>
          <w:i/>
          <w:iCs/>
          <w:sz w:val="24"/>
          <w:szCs w:val="18"/>
        </w:rPr>
        <w:t>“</w:t>
      </w:r>
      <w:r w:rsidR="00971709" w:rsidRPr="002C27AF">
        <w:rPr>
          <w:rFonts w:ascii="Calibri" w:hAnsi="Calibri"/>
          <w:i/>
          <w:iCs/>
          <w:sz w:val="24"/>
          <w:szCs w:val="18"/>
        </w:rPr>
        <w:t>visual demonstration</w:t>
      </w:r>
      <w:r>
        <w:rPr>
          <w:rFonts w:ascii="Calibri" w:hAnsi="Calibri"/>
          <w:i/>
          <w:iCs/>
          <w:sz w:val="24"/>
          <w:szCs w:val="18"/>
        </w:rPr>
        <w:t>…</w:t>
      </w:r>
      <w:r w:rsidR="00971709" w:rsidRPr="002C27AF">
        <w:rPr>
          <w:rFonts w:ascii="Calibri" w:hAnsi="Calibri"/>
          <w:sz w:val="24"/>
          <w:szCs w:val="18"/>
        </w:rPr>
        <w:t xml:space="preserve">is used to convey information which can best be presented visually.” </w:t>
      </w:r>
      <w:r>
        <w:rPr>
          <w:rFonts w:ascii="Calibri" w:hAnsi="Calibri"/>
          <w:sz w:val="24"/>
        </w:rPr>
        <w:t xml:space="preserve">(Birdsell &amp; Groarke, 2007, p. 105). </w:t>
      </w:r>
    </w:p>
    <w:p w:rsidR="00971709" w:rsidRPr="002C27AF" w:rsidRDefault="00971709" w:rsidP="008C056B">
      <w:pPr>
        <w:pStyle w:val="NormalWeb"/>
        <w:numPr>
          <w:ilvl w:val="0"/>
          <w:numId w:val="6"/>
        </w:numPr>
        <w:spacing w:before="2" w:after="2" w:line="480" w:lineRule="auto"/>
        <w:rPr>
          <w:rFonts w:ascii="Calibri" w:hAnsi="Calibri"/>
          <w:sz w:val="24"/>
        </w:rPr>
      </w:pPr>
      <w:r w:rsidRPr="002C27AF">
        <w:rPr>
          <w:rFonts w:ascii="Calibri" w:hAnsi="Calibri"/>
          <w:sz w:val="24"/>
        </w:rPr>
        <w:t>“</w:t>
      </w:r>
      <w:r w:rsidRPr="002C27AF">
        <w:rPr>
          <w:rFonts w:ascii="Calibri" w:hAnsi="Calibri"/>
          <w:sz w:val="24"/>
          <w:szCs w:val="18"/>
        </w:rPr>
        <w:t>Visual demonstrations also can present abstract information that is not conveyed easily in words “</w:t>
      </w:r>
      <w:r w:rsidR="0095619F">
        <w:rPr>
          <w:rFonts w:ascii="Calibri" w:hAnsi="Calibri"/>
          <w:sz w:val="24"/>
          <w:szCs w:val="18"/>
        </w:rPr>
        <w:t xml:space="preserve"> </w:t>
      </w:r>
      <w:r w:rsidR="0095619F">
        <w:rPr>
          <w:rFonts w:ascii="Calibri" w:hAnsi="Calibri"/>
          <w:sz w:val="24"/>
        </w:rPr>
        <w:t xml:space="preserve">(Birdsell &amp; Groarke, 2007, p. 105). </w:t>
      </w:r>
    </w:p>
    <w:p w:rsidR="0017662D" w:rsidRPr="002C27AF" w:rsidRDefault="00B019DE" w:rsidP="008C056B">
      <w:pPr>
        <w:pStyle w:val="ListParagraph"/>
        <w:numPr>
          <w:ilvl w:val="0"/>
          <w:numId w:val="6"/>
        </w:numPr>
        <w:spacing w:line="480" w:lineRule="auto"/>
        <w:rPr>
          <w:rFonts w:ascii="Calibri" w:hAnsi="Calibri"/>
        </w:rPr>
      </w:pPr>
      <w:r w:rsidRPr="002C27AF">
        <w:rPr>
          <w:rFonts w:ascii="Calibri" w:hAnsi="Calibri"/>
        </w:rPr>
        <w:t xml:space="preserve">Visual </w:t>
      </w:r>
      <w:r w:rsidR="006E76EC" w:rsidRPr="002C27AF">
        <w:rPr>
          <w:rFonts w:ascii="Calibri" w:hAnsi="Calibri"/>
        </w:rPr>
        <w:t>demonstration provides</w:t>
      </w:r>
      <w:r w:rsidR="007813B3" w:rsidRPr="002C27AF">
        <w:rPr>
          <w:rFonts w:ascii="Calibri" w:hAnsi="Calibri"/>
        </w:rPr>
        <w:t xml:space="preserve"> a medium between images and how we define what we see. </w:t>
      </w:r>
    </w:p>
    <w:p w:rsidR="007813B3" w:rsidRPr="002C27AF" w:rsidRDefault="0017662D" w:rsidP="008C056B">
      <w:pPr>
        <w:pStyle w:val="NormalWeb"/>
        <w:spacing w:before="2" w:after="2" w:line="480" w:lineRule="auto"/>
        <w:ind w:left="720" w:hanging="720"/>
        <w:rPr>
          <w:rFonts w:ascii="Calibri" w:hAnsi="Calibri"/>
          <w:sz w:val="24"/>
        </w:rPr>
      </w:pPr>
      <w:r w:rsidRPr="002C27AF">
        <w:rPr>
          <w:rFonts w:ascii="Calibri" w:hAnsi="Calibri"/>
          <w:sz w:val="24"/>
        </w:rPr>
        <w:t xml:space="preserve">Birdsell, D. S., &amp; Groarke, L. (2007). Outlines of a Theory of Visual Argument. </w:t>
      </w:r>
      <w:r w:rsidRPr="002C27AF">
        <w:rPr>
          <w:rFonts w:ascii="Calibri" w:hAnsi="Calibri"/>
          <w:i/>
          <w:sz w:val="24"/>
        </w:rPr>
        <w:t>Argumentation &amp; Advocacy</w:t>
      </w:r>
      <w:r w:rsidR="0095619F">
        <w:rPr>
          <w:rFonts w:ascii="Calibri" w:hAnsi="Calibri"/>
          <w:sz w:val="24"/>
        </w:rPr>
        <w:t>, 43(3/4). 105</w:t>
      </w:r>
      <w:r w:rsidRPr="002C27AF">
        <w:rPr>
          <w:rFonts w:ascii="Calibri" w:hAnsi="Calibri"/>
          <w:sz w:val="24"/>
        </w:rPr>
        <w:t xml:space="preserve">. </w:t>
      </w:r>
    </w:p>
    <w:p w:rsidR="00AD09A6" w:rsidRPr="002C27AF" w:rsidRDefault="007813B3" w:rsidP="008344FA">
      <w:pPr>
        <w:spacing w:line="480" w:lineRule="auto"/>
        <w:outlineLvl w:val="0"/>
        <w:rPr>
          <w:rFonts w:ascii="Calibri" w:hAnsi="Calibri"/>
          <w:b/>
        </w:rPr>
      </w:pPr>
      <w:r w:rsidRPr="002C27AF">
        <w:rPr>
          <w:rFonts w:ascii="Calibri" w:hAnsi="Calibri"/>
          <w:b/>
        </w:rPr>
        <w:t xml:space="preserve">4. </w:t>
      </w:r>
      <w:r w:rsidR="00AD09A6" w:rsidRPr="002C27AF">
        <w:rPr>
          <w:rFonts w:ascii="Calibri" w:hAnsi="Calibri"/>
          <w:b/>
        </w:rPr>
        <w:t>Visual Symbol:</w:t>
      </w:r>
    </w:p>
    <w:p w:rsidR="000E0487" w:rsidRPr="002C27AF" w:rsidRDefault="000E0487" w:rsidP="008C056B">
      <w:pPr>
        <w:pStyle w:val="NormalWeb"/>
        <w:numPr>
          <w:ilvl w:val="0"/>
          <w:numId w:val="8"/>
        </w:numPr>
        <w:spacing w:before="2" w:after="2" w:line="480" w:lineRule="auto"/>
        <w:rPr>
          <w:rFonts w:ascii="Calibri" w:hAnsi="Calibri"/>
          <w:sz w:val="24"/>
        </w:rPr>
      </w:pPr>
      <w:r w:rsidRPr="002C27AF">
        <w:rPr>
          <w:rFonts w:ascii="Calibri" w:hAnsi="Calibri"/>
          <w:i/>
          <w:iCs/>
          <w:sz w:val="24"/>
          <w:szCs w:val="18"/>
        </w:rPr>
        <w:t>“</w:t>
      </w:r>
      <w:r w:rsidRPr="002C27AF">
        <w:rPr>
          <w:rFonts w:ascii="Calibri" w:hAnsi="Calibri"/>
          <w:iCs/>
          <w:sz w:val="24"/>
          <w:szCs w:val="18"/>
        </w:rPr>
        <w:t>Visual symbols</w:t>
      </w:r>
      <w:r w:rsidRPr="002C27AF">
        <w:rPr>
          <w:rFonts w:ascii="Calibri" w:hAnsi="Calibri"/>
          <w:i/>
          <w:iCs/>
          <w:sz w:val="24"/>
          <w:szCs w:val="18"/>
        </w:rPr>
        <w:t xml:space="preserve">” </w:t>
      </w:r>
      <w:r w:rsidRPr="002C27AF">
        <w:rPr>
          <w:rFonts w:ascii="Calibri" w:hAnsi="Calibri"/>
          <w:sz w:val="24"/>
          <w:szCs w:val="18"/>
        </w:rPr>
        <w:t>have strong associations that allow them to stand for something they represent In part, we are able to communicate effectively with images because we share (at least to some degree) a common vocabulary of symbols that can be used to make convenient references.”</w:t>
      </w:r>
      <w:r w:rsidR="0095619F">
        <w:rPr>
          <w:rFonts w:ascii="Calibri" w:hAnsi="Calibri"/>
          <w:sz w:val="24"/>
          <w:szCs w:val="18"/>
        </w:rPr>
        <w:t xml:space="preserve"> </w:t>
      </w:r>
      <w:r w:rsidR="0095619F">
        <w:rPr>
          <w:rFonts w:ascii="Calibri" w:hAnsi="Calibri"/>
          <w:sz w:val="24"/>
        </w:rPr>
        <w:t xml:space="preserve">(Birdsell &amp; Groarke, 2007, p. 105). </w:t>
      </w:r>
    </w:p>
    <w:p w:rsidR="000E0487" w:rsidRPr="002C27AF" w:rsidRDefault="000E0487" w:rsidP="008C056B">
      <w:pPr>
        <w:pStyle w:val="NormalWeb"/>
        <w:numPr>
          <w:ilvl w:val="0"/>
          <w:numId w:val="8"/>
        </w:numPr>
        <w:spacing w:before="2" w:after="2" w:line="480" w:lineRule="auto"/>
        <w:rPr>
          <w:rFonts w:ascii="Calibri" w:hAnsi="Calibri"/>
          <w:sz w:val="24"/>
        </w:rPr>
      </w:pPr>
      <w:r w:rsidRPr="002C27AF">
        <w:rPr>
          <w:rFonts w:ascii="Calibri" w:hAnsi="Calibri"/>
          <w:sz w:val="24"/>
          <w:szCs w:val="18"/>
        </w:rPr>
        <w:t xml:space="preserve">“What can be said of visual symbols often applies to words and verbal symbols as well. Knowledge of a symbol system is required to decode any symbol, whether verbal or visual.” </w:t>
      </w:r>
      <w:r w:rsidR="0039798B">
        <w:rPr>
          <w:rFonts w:ascii="Calibri" w:hAnsi="Calibri"/>
          <w:sz w:val="24"/>
        </w:rPr>
        <w:t xml:space="preserve">(Birdsell &amp; Groarke, 2007, p. 105). </w:t>
      </w:r>
    </w:p>
    <w:p w:rsidR="0017662D" w:rsidRPr="002C27AF" w:rsidRDefault="000E0487" w:rsidP="008C056B">
      <w:pPr>
        <w:pStyle w:val="NormalWeb"/>
        <w:numPr>
          <w:ilvl w:val="0"/>
          <w:numId w:val="8"/>
        </w:numPr>
        <w:spacing w:before="2" w:after="2" w:line="480" w:lineRule="auto"/>
        <w:rPr>
          <w:rFonts w:ascii="Calibri" w:hAnsi="Calibri"/>
          <w:sz w:val="24"/>
        </w:rPr>
      </w:pPr>
      <w:r w:rsidRPr="002C27AF">
        <w:rPr>
          <w:rFonts w:ascii="Calibri" w:hAnsi="Calibri"/>
          <w:sz w:val="24"/>
        </w:rPr>
        <w:t xml:space="preserve">An audience can interpret visual symbols based on previous experiences. </w:t>
      </w:r>
    </w:p>
    <w:p w:rsidR="00971709" w:rsidRPr="002C27AF" w:rsidRDefault="0017662D" w:rsidP="008C056B">
      <w:pPr>
        <w:pStyle w:val="NormalWeb"/>
        <w:spacing w:before="2" w:after="2" w:line="480" w:lineRule="auto"/>
        <w:ind w:left="720" w:hanging="720"/>
        <w:rPr>
          <w:rFonts w:ascii="Calibri" w:hAnsi="Calibri"/>
          <w:sz w:val="24"/>
        </w:rPr>
      </w:pPr>
      <w:r w:rsidRPr="002C27AF">
        <w:rPr>
          <w:rFonts w:ascii="Calibri" w:hAnsi="Calibri"/>
          <w:sz w:val="24"/>
        </w:rPr>
        <w:t xml:space="preserve">Birdsell, D. S., &amp; Groarke, L. (2007). Outlines of a Theory of Visual Argument. </w:t>
      </w:r>
      <w:r w:rsidRPr="002C27AF">
        <w:rPr>
          <w:rFonts w:ascii="Calibri" w:hAnsi="Calibri"/>
          <w:i/>
          <w:sz w:val="24"/>
        </w:rPr>
        <w:t>Argumentation &amp; Advocacy</w:t>
      </w:r>
      <w:r w:rsidR="0039798B">
        <w:rPr>
          <w:rFonts w:ascii="Calibri" w:hAnsi="Calibri"/>
          <w:sz w:val="24"/>
        </w:rPr>
        <w:t>, 43(3/4). 105</w:t>
      </w:r>
      <w:r w:rsidRPr="002C27AF">
        <w:rPr>
          <w:rFonts w:ascii="Calibri" w:hAnsi="Calibri"/>
          <w:sz w:val="24"/>
        </w:rPr>
        <w:t xml:space="preserve">. </w:t>
      </w:r>
    </w:p>
    <w:p w:rsidR="000E0487" w:rsidRPr="002C27AF" w:rsidRDefault="000E0487" w:rsidP="008344FA">
      <w:pPr>
        <w:spacing w:line="480" w:lineRule="auto"/>
        <w:outlineLvl w:val="0"/>
        <w:rPr>
          <w:rFonts w:ascii="Calibri" w:hAnsi="Calibri"/>
          <w:b/>
        </w:rPr>
      </w:pPr>
      <w:r w:rsidRPr="002C27AF">
        <w:rPr>
          <w:rFonts w:ascii="Calibri" w:hAnsi="Calibri"/>
          <w:b/>
        </w:rPr>
        <w:t>5. Visual Archetype:</w:t>
      </w:r>
    </w:p>
    <w:p w:rsidR="000E0487" w:rsidRPr="002C27AF" w:rsidRDefault="000E0487" w:rsidP="008C056B">
      <w:pPr>
        <w:pStyle w:val="NormalWeb"/>
        <w:numPr>
          <w:ilvl w:val="0"/>
          <w:numId w:val="10"/>
        </w:numPr>
        <w:spacing w:before="2" w:after="2" w:line="480" w:lineRule="auto"/>
        <w:rPr>
          <w:rFonts w:ascii="Calibri" w:hAnsi="Calibri"/>
          <w:sz w:val="24"/>
        </w:rPr>
      </w:pPr>
      <w:r w:rsidRPr="002C27AF">
        <w:rPr>
          <w:rFonts w:ascii="Calibri" w:hAnsi="Calibri"/>
          <w:sz w:val="24"/>
        </w:rPr>
        <w:t>“</w:t>
      </w:r>
      <w:r w:rsidRPr="002C27AF">
        <w:rPr>
          <w:rFonts w:ascii="Calibri" w:hAnsi="Calibri"/>
          <w:sz w:val="24"/>
          <w:szCs w:val="18"/>
        </w:rPr>
        <w:t>a kind of visual symbol whose meaning derives from popular narratives.”</w:t>
      </w:r>
      <w:r w:rsidR="0039798B">
        <w:rPr>
          <w:rFonts w:ascii="Calibri" w:hAnsi="Calibri"/>
          <w:sz w:val="24"/>
          <w:szCs w:val="18"/>
        </w:rPr>
        <w:t xml:space="preserve"> </w:t>
      </w:r>
      <w:r w:rsidR="0039798B">
        <w:rPr>
          <w:rFonts w:ascii="Calibri" w:hAnsi="Calibri"/>
          <w:sz w:val="24"/>
        </w:rPr>
        <w:t xml:space="preserve">(Birdsell &amp; Groarke, 2007, p. 105). </w:t>
      </w:r>
    </w:p>
    <w:p w:rsidR="00382A30" w:rsidRPr="002C27AF" w:rsidRDefault="00382A30" w:rsidP="008C056B">
      <w:pPr>
        <w:pStyle w:val="NormalWeb"/>
        <w:numPr>
          <w:ilvl w:val="0"/>
          <w:numId w:val="10"/>
        </w:numPr>
        <w:spacing w:before="2" w:after="2" w:line="480" w:lineRule="auto"/>
        <w:rPr>
          <w:rFonts w:ascii="Calibri" w:hAnsi="Calibri"/>
          <w:sz w:val="24"/>
        </w:rPr>
      </w:pPr>
      <w:r w:rsidRPr="002C27AF">
        <w:rPr>
          <w:rFonts w:ascii="Calibri" w:hAnsi="Calibri"/>
          <w:sz w:val="24"/>
          <w:szCs w:val="18"/>
        </w:rPr>
        <w:t xml:space="preserve">“he visual archetype provides a convenient way to declare that someone is </w:t>
      </w:r>
      <w:r w:rsidRPr="002C27AF">
        <w:rPr>
          <w:rFonts w:ascii="Calibri" w:hAnsi="Calibri"/>
          <w:i/>
          <w:iCs/>
          <w:sz w:val="24"/>
          <w:szCs w:val="18"/>
        </w:rPr>
        <w:t xml:space="preserve">not </w:t>
      </w:r>
      <w:r w:rsidRPr="002C27AF">
        <w:rPr>
          <w:rFonts w:ascii="Calibri" w:hAnsi="Calibri"/>
          <w:sz w:val="24"/>
          <w:szCs w:val="18"/>
        </w:rPr>
        <w:t>telling the truth.”</w:t>
      </w:r>
      <w:r w:rsidR="0039798B">
        <w:rPr>
          <w:rFonts w:ascii="Calibri" w:hAnsi="Calibri"/>
          <w:sz w:val="24"/>
          <w:szCs w:val="18"/>
        </w:rPr>
        <w:t xml:space="preserve"> </w:t>
      </w:r>
      <w:r w:rsidR="0039798B">
        <w:rPr>
          <w:rFonts w:ascii="Calibri" w:hAnsi="Calibri"/>
          <w:sz w:val="24"/>
        </w:rPr>
        <w:t xml:space="preserve">(Birdsell &amp; Groarke, 2007, p. 105). </w:t>
      </w:r>
    </w:p>
    <w:p w:rsidR="0017662D" w:rsidRPr="002C27AF" w:rsidRDefault="00382A30" w:rsidP="008C056B">
      <w:pPr>
        <w:pStyle w:val="NormalWeb"/>
        <w:numPr>
          <w:ilvl w:val="0"/>
          <w:numId w:val="10"/>
        </w:numPr>
        <w:spacing w:before="2" w:after="2" w:line="480" w:lineRule="auto"/>
        <w:rPr>
          <w:rFonts w:ascii="Calibri" w:hAnsi="Calibri"/>
          <w:sz w:val="24"/>
        </w:rPr>
      </w:pPr>
      <w:r w:rsidRPr="002C27AF">
        <w:rPr>
          <w:rFonts w:ascii="Calibri" w:hAnsi="Calibri"/>
          <w:sz w:val="24"/>
          <w:szCs w:val="18"/>
        </w:rPr>
        <w:t xml:space="preserve">Visual Archetypes allow us to understand and draw meaning from different images based on how we understand a particular event.  </w:t>
      </w:r>
    </w:p>
    <w:p w:rsidR="000E0487" w:rsidRPr="002C27AF" w:rsidRDefault="0017662D" w:rsidP="008C056B">
      <w:pPr>
        <w:pStyle w:val="NormalWeb"/>
        <w:spacing w:before="2" w:after="2" w:line="480" w:lineRule="auto"/>
        <w:ind w:left="720" w:hanging="720"/>
        <w:rPr>
          <w:rFonts w:ascii="Calibri" w:hAnsi="Calibri"/>
          <w:sz w:val="24"/>
        </w:rPr>
      </w:pPr>
      <w:r w:rsidRPr="002C27AF">
        <w:rPr>
          <w:rFonts w:ascii="Calibri" w:hAnsi="Calibri"/>
          <w:sz w:val="24"/>
        </w:rPr>
        <w:t xml:space="preserve">Birdsell, D. S., &amp; Groarke, L. (2007). Outlines of a Theory of Visual Argument. </w:t>
      </w:r>
      <w:r w:rsidRPr="002C27AF">
        <w:rPr>
          <w:rFonts w:ascii="Calibri" w:hAnsi="Calibri"/>
          <w:i/>
          <w:sz w:val="24"/>
        </w:rPr>
        <w:t>Argumentation &amp; Advocacy</w:t>
      </w:r>
      <w:r w:rsidR="0039798B">
        <w:rPr>
          <w:rFonts w:ascii="Calibri" w:hAnsi="Calibri"/>
          <w:sz w:val="24"/>
        </w:rPr>
        <w:t>, 43(3/4). 105</w:t>
      </w:r>
      <w:r w:rsidRPr="002C27AF">
        <w:rPr>
          <w:rFonts w:ascii="Calibri" w:hAnsi="Calibri"/>
          <w:sz w:val="24"/>
        </w:rPr>
        <w:t xml:space="preserve">. </w:t>
      </w:r>
      <w:r w:rsidR="000E0487" w:rsidRPr="002C27AF">
        <w:rPr>
          <w:rFonts w:ascii="Calibri" w:hAnsi="Calibri"/>
          <w:sz w:val="24"/>
          <w:szCs w:val="18"/>
        </w:rPr>
        <w:t xml:space="preserve"> </w:t>
      </w:r>
    </w:p>
    <w:p w:rsidR="007210D2" w:rsidRPr="002C27AF" w:rsidRDefault="00382A30" w:rsidP="008344FA">
      <w:pPr>
        <w:outlineLvl w:val="0"/>
        <w:rPr>
          <w:rFonts w:ascii="Calibri" w:hAnsi="Calibri"/>
          <w:b/>
        </w:rPr>
      </w:pPr>
      <w:r w:rsidRPr="002C27AF">
        <w:rPr>
          <w:rFonts w:ascii="Calibri" w:hAnsi="Calibri"/>
          <w:b/>
        </w:rPr>
        <w:t xml:space="preserve">6. </w:t>
      </w:r>
      <w:r w:rsidR="007210D2" w:rsidRPr="002C27AF">
        <w:rPr>
          <w:rFonts w:ascii="Calibri" w:hAnsi="Calibri"/>
          <w:b/>
        </w:rPr>
        <w:t>Rhetoric</w:t>
      </w:r>
      <w:r w:rsidR="00296714" w:rsidRPr="002C27AF">
        <w:rPr>
          <w:rFonts w:ascii="Calibri" w:hAnsi="Calibri"/>
          <w:b/>
        </w:rPr>
        <w:t>:</w:t>
      </w:r>
    </w:p>
    <w:p w:rsidR="007210D2" w:rsidRPr="002C27AF" w:rsidRDefault="007210D2" w:rsidP="007210D2">
      <w:pPr>
        <w:pStyle w:val="ListParagraph"/>
        <w:numPr>
          <w:ilvl w:val="0"/>
          <w:numId w:val="12"/>
        </w:numPr>
        <w:spacing w:line="480" w:lineRule="auto"/>
        <w:rPr>
          <w:rFonts w:ascii="Calibri" w:hAnsi="Calibri"/>
        </w:rPr>
      </w:pPr>
      <w:r w:rsidRPr="002C27AF">
        <w:rPr>
          <w:rFonts w:ascii="Calibri" w:hAnsi="Calibri"/>
        </w:rPr>
        <w:t>“Rhetoric, therefore, is the method,</w:t>
      </w:r>
      <w:r w:rsidR="00E52C1B" w:rsidRPr="002C27AF">
        <w:rPr>
          <w:rFonts w:ascii="Calibri" w:hAnsi="Calibri"/>
        </w:rPr>
        <w:t xml:space="preserve"> </w:t>
      </w:r>
      <w:r w:rsidRPr="002C27AF">
        <w:rPr>
          <w:rFonts w:ascii="Calibri" w:hAnsi="Calibri"/>
        </w:rPr>
        <w:t>the strategy, the organon of the principles for deciding best the undecidable questions, for arriving at solutions of the unsolvable problems, for instituting method in those vital phases of human activity where no method is inherent in the total subject-matter of decision.”</w:t>
      </w:r>
      <w:r w:rsidR="00430870">
        <w:rPr>
          <w:rFonts w:ascii="Calibri" w:hAnsi="Calibri"/>
        </w:rPr>
        <w:t xml:space="preserve"> (Bryant, 1953, p. 407).</w:t>
      </w:r>
    </w:p>
    <w:p w:rsidR="007210D2" w:rsidRPr="002C27AF" w:rsidRDefault="007210D2" w:rsidP="007210D2">
      <w:pPr>
        <w:pStyle w:val="ListParagraph"/>
        <w:numPr>
          <w:ilvl w:val="0"/>
          <w:numId w:val="12"/>
        </w:numPr>
        <w:spacing w:line="480" w:lineRule="auto"/>
        <w:rPr>
          <w:rFonts w:ascii="Calibri" w:hAnsi="Calibri"/>
        </w:rPr>
      </w:pPr>
      <w:r w:rsidRPr="002C27AF">
        <w:rPr>
          <w:rFonts w:ascii="Calibri" w:hAnsi="Calibri"/>
        </w:rPr>
        <w:t>“rhetoric must be understood to be the rationale of informative and suasory discourse both spoken and written”</w:t>
      </w:r>
      <w:r w:rsidR="00430870">
        <w:rPr>
          <w:rFonts w:ascii="Calibri" w:hAnsi="Calibri"/>
        </w:rPr>
        <w:t xml:space="preserve"> (Bryant, 1953, p. 407). </w:t>
      </w:r>
    </w:p>
    <w:p w:rsidR="004B3080" w:rsidRPr="002C27AF" w:rsidRDefault="007210D2" w:rsidP="007210D2">
      <w:pPr>
        <w:pStyle w:val="ListParagraph"/>
        <w:numPr>
          <w:ilvl w:val="0"/>
          <w:numId w:val="12"/>
        </w:numPr>
        <w:spacing w:line="480" w:lineRule="auto"/>
        <w:rPr>
          <w:rFonts w:ascii="Calibri" w:hAnsi="Calibri"/>
        </w:rPr>
      </w:pPr>
      <w:r w:rsidRPr="002C27AF">
        <w:rPr>
          <w:rFonts w:ascii="Calibri" w:hAnsi="Calibri"/>
        </w:rPr>
        <w:t xml:space="preserve">Rhetoric is the combination of ideas and useful persuasion and ideas that rhetor’s use to evoke a positive or negative reaction from their audience from which deliberation on unanswerable questions exist. </w:t>
      </w:r>
    </w:p>
    <w:p w:rsidR="007210D2" w:rsidRPr="002C27AF" w:rsidRDefault="00915689" w:rsidP="00915689">
      <w:pPr>
        <w:spacing w:line="480" w:lineRule="auto"/>
        <w:ind w:left="720" w:hanging="720"/>
        <w:rPr>
          <w:rFonts w:ascii="Calibri" w:hAnsi="Calibri"/>
        </w:rPr>
      </w:pPr>
      <w:r w:rsidRPr="002C27AF">
        <w:rPr>
          <w:rFonts w:ascii="Calibri" w:hAnsi="Calibri"/>
        </w:rPr>
        <w:t>Bryant, D. C. (1953). Rhetoric: Its Functions and its Scope. “</w:t>
      </w:r>
      <w:r w:rsidRPr="002C27AF">
        <w:rPr>
          <w:rFonts w:ascii="Calibri" w:hAnsi="Calibri"/>
          <w:i/>
        </w:rPr>
        <w:t>Quarterly Journal Of Speech</w:t>
      </w:r>
      <w:r w:rsidR="00430870">
        <w:rPr>
          <w:rFonts w:ascii="Calibri" w:hAnsi="Calibri"/>
        </w:rPr>
        <w:t>, 39(4), 407</w:t>
      </w:r>
      <w:r w:rsidRPr="002C27AF">
        <w:rPr>
          <w:rFonts w:ascii="Calibri" w:hAnsi="Calibri"/>
        </w:rPr>
        <w:t>.</w:t>
      </w:r>
    </w:p>
    <w:p w:rsidR="00296714" w:rsidRPr="002C27AF" w:rsidRDefault="007210D2" w:rsidP="008344FA">
      <w:pPr>
        <w:spacing w:line="480" w:lineRule="auto"/>
        <w:outlineLvl w:val="0"/>
        <w:rPr>
          <w:rFonts w:ascii="Calibri" w:hAnsi="Calibri"/>
          <w:b/>
        </w:rPr>
      </w:pPr>
      <w:r w:rsidRPr="002C27AF">
        <w:rPr>
          <w:rFonts w:ascii="Calibri" w:hAnsi="Calibri"/>
          <w:b/>
        </w:rPr>
        <w:t xml:space="preserve">7. </w:t>
      </w:r>
      <w:r w:rsidR="00296714" w:rsidRPr="002C27AF">
        <w:rPr>
          <w:rFonts w:ascii="Calibri" w:hAnsi="Calibri"/>
          <w:b/>
        </w:rPr>
        <w:t>Oratory:</w:t>
      </w:r>
    </w:p>
    <w:p w:rsidR="00756786" w:rsidRDefault="004B3080" w:rsidP="00756786">
      <w:pPr>
        <w:pStyle w:val="ListParagraph"/>
        <w:numPr>
          <w:ilvl w:val="0"/>
          <w:numId w:val="26"/>
        </w:numPr>
        <w:spacing w:before="1" w:after="1" w:line="480" w:lineRule="auto"/>
        <w:rPr>
          <w:rFonts w:ascii="Calibri" w:hAnsi="Calibri"/>
          <w:szCs w:val="20"/>
        </w:rPr>
      </w:pPr>
      <w:r w:rsidRPr="00756786">
        <w:rPr>
          <w:rFonts w:ascii="Calibri" w:hAnsi="Calibri"/>
        </w:rPr>
        <w:t>oratory have taken on, like rhetoric itse</w:t>
      </w:r>
      <w:r w:rsidR="00756786">
        <w:rPr>
          <w:rFonts w:ascii="Calibri" w:hAnsi="Calibri"/>
        </w:rPr>
        <w:t xml:space="preserve">lf, rather limited or distorted </w:t>
      </w:r>
      <w:r w:rsidRPr="00756786">
        <w:rPr>
          <w:rFonts w:ascii="Calibri" w:hAnsi="Calibri"/>
        </w:rPr>
        <w:t>meanings,…</w:t>
      </w:r>
      <w:r w:rsidR="00756786" w:rsidRPr="00756786">
        <w:rPr>
          <w:rFonts w:ascii="Calibri" w:hAnsi="Calibri"/>
          <w:szCs w:val="20"/>
        </w:rPr>
        <w:t>practitioner of public address”</w:t>
      </w:r>
      <w:r w:rsidR="00430870">
        <w:rPr>
          <w:rFonts w:ascii="Calibri" w:hAnsi="Calibri"/>
        </w:rPr>
        <w:t xml:space="preserve"> (Bryant, 1953, p. 407).</w:t>
      </w:r>
    </w:p>
    <w:p w:rsidR="00391BDB" w:rsidRDefault="00391BDB" w:rsidP="00756786">
      <w:pPr>
        <w:pStyle w:val="ListParagraph"/>
        <w:numPr>
          <w:ilvl w:val="0"/>
          <w:numId w:val="26"/>
        </w:numPr>
        <w:spacing w:before="1" w:after="1" w:line="480" w:lineRule="auto"/>
        <w:rPr>
          <w:rFonts w:ascii="Calibri" w:hAnsi="Calibri"/>
          <w:szCs w:val="20"/>
        </w:rPr>
      </w:pPr>
      <w:r>
        <w:rPr>
          <w:rFonts w:ascii="Calibri" w:hAnsi="Calibri"/>
          <w:szCs w:val="20"/>
        </w:rPr>
        <w:t>“Baldwin has pointed out, when prose itself was virtually defined as oratory and history, when even history was composed la</w:t>
      </w:r>
      <w:r w:rsidR="00430870">
        <w:rPr>
          <w:rFonts w:ascii="Calibri" w:hAnsi="Calibri"/>
          <w:szCs w:val="20"/>
        </w:rPr>
        <w:t>rgely in the spirit of oratory” (Bryant, 1953, p. 403).</w:t>
      </w:r>
    </w:p>
    <w:p w:rsidR="00391BDB" w:rsidRDefault="00391BDB" w:rsidP="00756786">
      <w:pPr>
        <w:pStyle w:val="ListParagraph"/>
        <w:numPr>
          <w:ilvl w:val="0"/>
          <w:numId w:val="26"/>
        </w:numPr>
        <w:spacing w:before="1" w:after="1" w:line="480" w:lineRule="auto"/>
        <w:rPr>
          <w:rFonts w:ascii="Calibri" w:hAnsi="Calibri"/>
          <w:szCs w:val="20"/>
        </w:rPr>
      </w:pPr>
      <w:r>
        <w:rPr>
          <w:rFonts w:ascii="Calibri" w:hAnsi="Calibri"/>
          <w:szCs w:val="20"/>
        </w:rPr>
        <w:t xml:space="preserve">When President Barack Obama makes a State of the Union speech, it is immediately recognized as the speech itself being a piece of oratory. </w:t>
      </w:r>
    </w:p>
    <w:p w:rsidR="003C0AB6" w:rsidRPr="00391BDB" w:rsidRDefault="00391BDB" w:rsidP="00391BDB">
      <w:pPr>
        <w:spacing w:line="480" w:lineRule="auto"/>
        <w:ind w:left="720" w:hanging="720"/>
        <w:rPr>
          <w:rFonts w:ascii="Calibri" w:hAnsi="Calibri"/>
        </w:rPr>
      </w:pPr>
      <w:r w:rsidRPr="00391BDB">
        <w:rPr>
          <w:rFonts w:ascii="Calibri" w:hAnsi="Calibri"/>
        </w:rPr>
        <w:t>Bryant, D. C. (1953). Rhetoric: Its Functions and its Scope. “</w:t>
      </w:r>
      <w:r w:rsidRPr="00391BDB">
        <w:rPr>
          <w:rFonts w:ascii="Calibri" w:hAnsi="Calibri"/>
          <w:i/>
        </w:rPr>
        <w:t>Quarterly Journal Of Speech</w:t>
      </w:r>
      <w:r w:rsidR="00430870">
        <w:rPr>
          <w:rFonts w:ascii="Calibri" w:hAnsi="Calibri"/>
        </w:rPr>
        <w:t>, 39(4), 403-407</w:t>
      </w:r>
      <w:r w:rsidRPr="00391BDB">
        <w:rPr>
          <w:rFonts w:ascii="Calibri" w:hAnsi="Calibri"/>
        </w:rPr>
        <w:t>.</w:t>
      </w:r>
    </w:p>
    <w:p w:rsidR="005865E5" w:rsidRPr="002C27AF" w:rsidRDefault="003C0AB6" w:rsidP="008344FA">
      <w:pPr>
        <w:spacing w:line="480" w:lineRule="auto"/>
        <w:outlineLvl w:val="0"/>
        <w:rPr>
          <w:rFonts w:ascii="Calibri" w:hAnsi="Calibri"/>
          <w:b/>
        </w:rPr>
      </w:pPr>
      <w:r w:rsidRPr="002C27AF">
        <w:rPr>
          <w:rFonts w:ascii="Calibri" w:hAnsi="Calibri"/>
          <w:b/>
        </w:rPr>
        <w:t xml:space="preserve">8. </w:t>
      </w:r>
      <w:r w:rsidR="005865E5" w:rsidRPr="002C27AF">
        <w:rPr>
          <w:rFonts w:ascii="Calibri" w:hAnsi="Calibri"/>
          <w:b/>
        </w:rPr>
        <w:t xml:space="preserve">Language: </w:t>
      </w:r>
    </w:p>
    <w:p w:rsidR="004E7D13" w:rsidRPr="00756786" w:rsidRDefault="00430870" w:rsidP="00756786">
      <w:pPr>
        <w:pStyle w:val="ListParagraph"/>
        <w:numPr>
          <w:ilvl w:val="0"/>
          <w:numId w:val="26"/>
        </w:numPr>
        <w:spacing w:line="480" w:lineRule="auto"/>
        <w:rPr>
          <w:rFonts w:ascii="Calibri" w:hAnsi="Calibri"/>
        </w:rPr>
      </w:pPr>
      <w:r>
        <w:rPr>
          <w:rFonts w:ascii="Calibri" w:hAnsi="Calibri"/>
        </w:rPr>
        <w:t>“language…</w:t>
      </w:r>
      <w:r w:rsidR="004E7D13" w:rsidRPr="00756786">
        <w:rPr>
          <w:rFonts w:ascii="Calibri" w:hAnsi="Calibri"/>
        </w:rPr>
        <w:t>the symbolization of thought, exhibits two entirely different modes of thought. Yet in both modes the mind is powerful and creative. It expresses itself in different forms, one of which is discursive logic, the other creative imagination.”</w:t>
      </w:r>
      <w:r w:rsidR="0063296F">
        <w:rPr>
          <w:rFonts w:ascii="Calibri" w:hAnsi="Calibri"/>
        </w:rPr>
        <w:t xml:space="preserve"> (Bormann, 1982, p. 289). </w:t>
      </w:r>
    </w:p>
    <w:p w:rsidR="004E7D13" w:rsidRPr="00634233" w:rsidRDefault="0063296F" w:rsidP="00634233">
      <w:pPr>
        <w:pStyle w:val="ListParagraph"/>
        <w:numPr>
          <w:ilvl w:val="0"/>
          <w:numId w:val="26"/>
        </w:numPr>
        <w:spacing w:line="480" w:lineRule="auto"/>
        <w:rPr>
          <w:rFonts w:ascii="Calibri" w:hAnsi="Calibri"/>
        </w:rPr>
      </w:pPr>
      <w:r>
        <w:rPr>
          <w:rFonts w:ascii="Calibri" w:hAnsi="Calibri"/>
        </w:rPr>
        <w:t>“</w:t>
      </w:r>
      <w:r w:rsidR="004E7D13" w:rsidRPr="00634233">
        <w:rPr>
          <w:rFonts w:ascii="Calibri" w:hAnsi="Calibri"/>
        </w:rPr>
        <w:t>language, man’s prime instrument of reason, reflects his mythmaking tendency more than his rationalizing tendency.”</w:t>
      </w:r>
      <w:r>
        <w:rPr>
          <w:rFonts w:ascii="Calibri" w:hAnsi="Calibri"/>
        </w:rPr>
        <w:t xml:space="preserve"> (Bormann, 1982, p. 289). </w:t>
      </w:r>
    </w:p>
    <w:p w:rsidR="00B25EDF" w:rsidRPr="00634233" w:rsidRDefault="004E7D13" w:rsidP="00634233">
      <w:pPr>
        <w:pStyle w:val="ListParagraph"/>
        <w:numPr>
          <w:ilvl w:val="0"/>
          <w:numId w:val="26"/>
        </w:numPr>
        <w:spacing w:line="480" w:lineRule="auto"/>
        <w:rPr>
          <w:rFonts w:ascii="Calibri" w:hAnsi="Calibri"/>
        </w:rPr>
      </w:pPr>
      <w:r w:rsidRPr="00634233">
        <w:rPr>
          <w:rFonts w:ascii="Calibri" w:hAnsi="Calibri"/>
        </w:rPr>
        <w:t>According to</w:t>
      </w:r>
      <w:r w:rsidR="00523E69" w:rsidRPr="00634233">
        <w:rPr>
          <w:rFonts w:ascii="Calibri" w:hAnsi="Calibri"/>
        </w:rPr>
        <w:t xml:space="preserve"> Borrman, it is important to </w:t>
      </w:r>
      <w:r w:rsidR="00975CA5" w:rsidRPr="00634233">
        <w:rPr>
          <w:rFonts w:ascii="Calibri" w:hAnsi="Calibri"/>
        </w:rPr>
        <w:t>understand the use of</w:t>
      </w:r>
      <w:r w:rsidR="00523E69" w:rsidRPr="00634233">
        <w:rPr>
          <w:rFonts w:ascii="Calibri" w:hAnsi="Calibri"/>
        </w:rPr>
        <w:t xml:space="preserve"> language</w:t>
      </w:r>
      <w:r w:rsidR="00975CA5" w:rsidRPr="00634233">
        <w:rPr>
          <w:rFonts w:ascii="Calibri" w:hAnsi="Calibri"/>
        </w:rPr>
        <w:t xml:space="preserve"> in that it helps us analyze how we think and communicate with others. </w:t>
      </w:r>
    </w:p>
    <w:p w:rsidR="00975CA5" w:rsidRPr="002C27AF" w:rsidRDefault="00B25EDF" w:rsidP="00B25EDF">
      <w:pPr>
        <w:spacing w:line="480" w:lineRule="auto"/>
        <w:ind w:left="720" w:hanging="720"/>
        <w:rPr>
          <w:rFonts w:ascii="Calibri" w:hAnsi="Calibri"/>
          <w:szCs w:val="20"/>
        </w:rPr>
      </w:pPr>
      <w:r w:rsidRPr="002C27AF">
        <w:rPr>
          <w:rFonts w:ascii="Calibri" w:hAnsi="Calibri"/>
          <w:szCs w:val="20"/>
        </w:rPr>
        <w:t xml:space="preserve">Bormann, E.G. (1982). 1. Fantasy and Rhetorical Vision: Ten Years Later. </w:t>
      </w:r>
      <w:r w:rsidRPr="002C27AF">
        <w:rPr>
          <w:rFonts w:ascii="Calibri" w:hAnsi="Calibri"/>
          <w:i/>
          <w:szCs w:val="20"/>
        </w:rPr>
        <w:t>Quarterly Journal Of Speech, 68</w:t>
      </w:r>
      <w:r w:rsidR="0063296F">
        <w:rPr>
          <w:rFonts w:ascii="Calibri" w:hAnsi="Calibri"/>
          <w:szCs w:val="20"/>
        </w:rPr>
        <w:t>(3), 289</w:t>
      </w:r>
      <w:r w:rsidRPr="002C27AF">
        <w:rPr>
          <w:rFonts w:ascii="Calibri" w:hAnsi="Calibri"/>
          <w:szCs w:val="20"/>
        </w:rPr>
        <w:t>.</w:t>
      </w:r>
    </w:p>
    <w:p w:rsidR="00975CA5" w:rsidRPr="002C27AF" w:rsidRDefault="00975CA5" w:rsidP="008344FA">
      <w:pPr>
        <w:spacing w:line="480" w:lineRule="auto"/>
        <w:outlineLvl w:val="0"/>
        <w:rPr>
          <w:rFonts w:ascii="Calibri" w:hAnsi="Calibri"/>
        </w:rPr>
      </w:pPr>
      <w:r w:rsidRPr="002C27AF">
        <w:rPr>
          <w:rFonts w:ascii="Calibri" w:hAnsi="Calibri"/>
          <w:b/>
        </w:rPr>
        <w:t xml:space="preserve">9. Discursive Argument/logic: </w:t>
      </w:r>
    </w:p>
    <w:p w:rsidR="00975CA5" w:rsidRPr="002C27AF" w:rsidRDefault="00975CA5" w:rsidP="00975CA5">
      <w:pPr>
        <w:pStyle w:val="ListParagraph"/>
        <w:numPr>
          <w:ilvl w:val="0"/>
          <w:numId w:val="14"/>
        </w:numPr>
        <w:spacing w:line="480" w:lineRule="auto"/>
        <w:rPr>
          <w:rFonts w:ascii="Calibri" w:hAnsi="Calibri"/>
        </w:rPr>
      </w:pPr>
      <w:r w:rsidRPr="002C27AF">
        <w:rPr>
          <w:rFonts w:ascii="Calibri" w:hAnsi="Calibri"/>
        </w:rPr>
        <w:t xml:space="preserve">“Discursive argument requires a common set of assumptions about the nature of reality and of proof.” </w:t>
      </w:r>
      <w:r w:rsidR="0063296F">
        <w:rPr>
          <w:rFonts w:ascii="Calibri" w:hAnsi="Calibri"/>
        </w:rPr>
        <w:t xml:space="preserve">(Bormann, 1982, p. </w:t>
      </w:r>
      <w:r w:rsidR="00286B46">
        <w:rPr>
          <w:rFonts w:ascii="Calibri" w:hAnsi="Calibri"/>
        </w:rPr>
        <w:t>292).</w:t>
      </w:r>
    </w:p>
    <w:p w:rsidR="00975CA5" w:rsidRPr="002C27AF" w:rsidRDefault="00975CA5" w:rsidP="00975CA5">
      <w:pPr>
        <w:pStyle w:val="ListParagraph"/>
        <w:numPr>
          <w:ilvl w:val="0"/>
          <w:numId w:val="14"/>
        </w:numPr>
        <w:spacing w:line="480" w:lineRule="auto"/>
        <w:rPr>
          <w:rFonts w:ascii="Calibri" w:hAnsi="Calibri"/>
        </w:rPr>
      </w:pPr>
      <w:r w:rsidRPr="002C27AF">
        <w:rPr>
          <w:rFonts w:ascii="Calibri" w:hAnsi="Calibri"/>
        </w:rPr>
        <w:t>“Therefore, discursive parts of Puritan sermons were cast into the form of exegetical arguments based upon Biblical quotations.”</w:t>
      </w:r>
      <w:r w:rsidR="00286B46">
        <w:rPr>
          <w:rFonts w:ascii="Calibri" w:hAnsi="Calibri"/>
        </w:rPr>
        <w:t xml:space="preserve"> (Bormann, 1982, p. 292). </w:t>
      </w:r>
    </w:p>
    <w:p w:rsidR="00E44295" w:rsidRPr="002C27AF" w:rsidRDefault="00E44295" w:rsidP="00975CA5">
      <w:pPr>
        <w:pStyle w:val="ListParagraph"/>
        <w:numPr>
          <w:ilvl w:val="0"/>
          <w:numId w:val="14"/>
        </w:numPr>
        <w:spacing w:line="480" w:lineRule="auto"/>
        <w:rPr>
          <w:rFonts w:ascii="Calibri" w:hAnsi="Calibri"/>
        </w:rPr>
      </w:pPr>
      <w:r w:rsidRPr="002C27AF">
        <w:rPr>
          <w:rFonts w:ascii="Calibri" w:hAnsi="Calibri"/>
        </w:rPr>
        <w:t xml:space="preserve">In fantasy theme analysis discursive logic/arguments requires the sharing of ideas between groups. </w:t>
      </w:r>
    </w:p>
    <w:p w:rsidR="00B25EDF" w:rsidRPr="002C27AF" w:rsidRDefault="00B25EDF" w:rsidP="00B25EDF">
      <w:pPr>
        <w:spacing w:line="480" w:lineRule="auto"/>
        <w:ind w:left="720" w:hanging="720"/>
        <w:rPr>
          <w:rFonts w:ascii="Calibri" w:hAnsi="Calibri"/>
          <w:szCs w:val="20"/>
        </w:rPr>
      </w:pPr>
      <w:r w:rsidRPr="002C27AF">
        <w:rPr>
          <w:rFonts w:ascii="Calibri" w:hAnsi="Calibri"/>
          <w:szCs w:val="20"/>
        </w:rPr>
        <w:t xml:space="preserve">Bormann, E.G. (1982). 1. Fantasy and Rhetorical Vision: Ten Years Later. </w:t>
      </w:r>
      <w:r w:rsidRPr="002C27AF">
        <w:rPr>
          <w:rFonts w:ascii="Calibri" w:hAnsi="Calibri"/>
          <w:i/>
          <w:szCs w:val="20"/>
        </w:rPr>
        <w:t>Quarterly Journal Of Speech, 68</w:t>
      </w:r>
      <w:r w:rsidR="00286B46">
        <w:rPr>
          <w:rFonts w:ascii="Calibri" w:hAnsi="Calibri"/>
          <w:szCs w:val="20"/>
        </w:rPr>
        <w:t>(3), 292</w:t>
      </w:r>
      <w:r w:rsidRPr="002C27AF">
        <w:rPr>
          <w:rFonts w:ascii="Calibri" w:hAnsi="Calibri"/>
          <w:szCs w:val="20"/>
        </w:rPr>
        <w:t>.</w:t>
      </w:r>
    </w:p>
    <w:p w:rsidR="00BA75E9" w:rsidRPr="002C27AF" w:rsidRDefault="00B25EDF" w:rsidP="008344FA">
      <w:pPr>
        <w:spacing w:line="480" w:lineRule="auto"/>
        <w:outlineLvl w:val="0"/>
        <w:rPr>
          <w:rFonts w:ascii="Calibri" w:hAnsi="Calibri"/>
          <w:szCs w:val="20"/>
        </w:rPr>
      </w:pPr>
      <w:r w:rsidRPr="002C27AF">
        <w:rPr>
          <w:rFonts w:ascii="Calibri" w:hAnsi="Calibri"/>
          <w:b/>
          <w:szCs w:val="20"/>
        </w:rPr>
        <w:t xml:space="preserve">10. </w:t>
      </w:r>
      <w:r w:rsidR="00BA75E9" w:rsidRPr="002C27AF">
        <w:rPr>
          <w:rFonts w:ascii="Calibri" w:hAnsi="Calibri"/>
          <w:b/>
          <w:szCs w:val="20"/>
        </w:rPr>
        <w:t>Fantasy Type:</w:t>
      </w:r>
    </w:p>
    <w:p w:rsidR="00BA75E9" w:rsidRPr="002C27AF" w:rsidRDefault="00BA75E9" w:rsidP="00BA75E9">
      <w:pPr>
        <w:pStyle w:val="ListParagraph"/>
        <w:numPr>
          <w:ilvl w:val="0"/>
          <w:numId w:val="15"/>
        </w:numPr>
        <w:spacing w:line="480" w:lineRule="auto"/>
        <w:rPr>
          <w:rFonts w:ascii="Calibri" w:hAnsi="Calibri"/>
        </w:rPr>
      </w:pPr>
      <w:r w:rsidRPr="002C27AF">
        <w:rPr>
          <w:rFonts w:ascii="Calibri" w:hAnsi="Calibri"/>
        </w:rPr>
        <w:t>“The presence of the fantasy type in the communication of participants in a rhetorical vision indicates that they have shared the fantasy themes that comprise that type prior to the time they drew the comparisons upon which the abstraction was based.”</w:t>
      </w:r>
      <w:r w:rsidR="009338D2">
        <w:rPr>
          <w:rFonts w:ascii="Calibri" w:hAnsi="Calibri"/>
        </w:rPr>
        <w:t xml:space="preserve"> </w:t>
      </w:r>
      <w:r w:rsidR="009338D2">
        <w:rPr>
          <w:rFonts w:ascii="Calibri" w:hAnsi="Calibri"/>
          <w:szCs w:val="20"/>
        </w:rPr>
        <w:t>(Bormann, 1982, p. 295).</w:t>
      </w:r>
    </w:p>
    <w:p w:rsidR="00BA75E9" w:rsidRPr="002C27AF" w:rsidRDefault="00BA75E9" w:rsidP="00BA75E9">
      <w:pPr>
        <w:pStyle w:val="ListParagraph"/>
        <w:numPr>
          <w:ilvl w:val="0"/>
          <w:numId w:val="15"/>
        </w:numPr>
        <w:spacing w:line="480" w:lineRule="auto"/>
        <w:rPr>
          <w:rFonts w:ascii="Calibri" w:hAnsi="Calibri"/>
        </w:rPr>
      </w:pPr>
      <w:r w:rsidRPr="002C27AF">
        <w:rPr>
          <w:rFonts w:ascii="Calibri" w:hAnsi="Calibri"/>
        </w:rPr>
        <w:t>“When a community of people have come to share the fantasy type until it is thoroughly ingrained in their consciousness they will respond to general statements which allude to the type or to code words that signal the type without the supporting references to specific themes.”</w:t>
      </w:r>
      <w:r w:rsidR="009338D2">
        <w:rPr>
          <w:rFonts w:ascii="Calibri" w:hAnsi="Calibri"/>
        </w:rPr>
        <w:t xml:space="preserve"> </w:t>
      </w:r>
      <w:r w:rsidR="009338D2">
        <w:rPr>
          <w:rFonts w:ascii="Calibri" w:hAnsi="Calibri"/>
          <w:szCs w:val="20"/>
        </w:rPr>
        <w:t>(Bormann, 1982, p. 29</w:t>
      </w:r>
      <w:r w:rsidR="00640465">
        <w:rPr>
          <w:rFonts w:ascii="Calibri" w:hAnsi="Calibri"/>
          <w:szCs w:val="20"/>
        </w:rPr>
        <w:t>5</w:t>
      </w:r>
      <w:r w:rsidR="009338D2">
        <w:rPr>
          <w:rFonts w:ascii="Calibri" w:hAnsi="Calibri"/>
          <w:szCs w:val="20"/>
        </w:rPr>
        <w:t>).</w:t>
      </w:r>
    </w:p>
    <w:p w:rsidR="0041628F" w:rsidRPr="002C27AF" w:rsidRDefault="0041628F" w:rsidP="0041628F">
      <w:pPr>
        <w:pStyle w:val="ListParagraph"/>
        <w:numPr>
          <w:ilvl w:val="0"/>
          <w:numId w:val="15"/>
        </w:numPr>
        <w:spacing w:line="480" w:lineRule="auto"/>
        <w:rPr>
          <w:rFonts w:ascii="Calibri" w:hAnsi="Calibri"/>
        </w:rPr>
      </w:pPr>
      <w:r w:rsidRPr="002C27AF">
        <w:rPr>
          <w:rFonts w:ascii="Calibri" w:hAnsi="Calibri"/>
        </w:rPr>
        <w:t xml:space="preserve">When Fantasy Type are discovered, it helps give context to group communication and ideas. </w:t>
      </w:r>
    </w:p>
    <w:p w:rsidR="0041628F" w:rsidRPr="002C27AF" w:rsidRDefault="0041628F" w:rsidP="0041628F">
      <w:pPr>
        <w:spacing w:line="480" w:lineRule="auto"/>
        <w:ind w:left="720" w:hanging="720"/>
        <w:rPr>
          <w:rFonts w:ascii="Calibri" w:hAnsi="Calibri"/>
          <w:szCs w:val="20"/>
        </w:rPr>
      </w:pPr>
      <w:r w:rsidRPr="002C27AF">
        <w:rPr>
          <w:rFonts w:ascii="Calibri" w:hAnsi="Calibri"/>
          <w:szCs w:val="20"/>
        </w:rPr>
        <w:t xml:space="preserve">Bormann, E.G. (1982). 1. Fantasy and Rhetorical Vision: Ten Years Later. </w:t>
      </w:r>
      <w:r w:rsidRPr="002C27AF">
        <w:rPr>
          <w:rFonts w:ascii="Calibri" w:hAnsi="Calibri"/>
          <w:i/>
          <w:szCs w:val="20"/>
        </w:rPr>
        <w:t>Quarterly Journal Of Speech, 68</w:t>
      </w:r>
      <w:r w:rsidR="00640465">
        <w:rPr>
          <w:rFonts w:ascii="Calibri" w:hAnsi="Calibri"/>
          <w:szCs w:val="20"/>
        </w:rPr>
        <w:t>(3), 295</w:t>
      </w:r>
      <w:r w:rsidRPr="002C27AF">
        <w:rPr>
          <w:rFonts w:ascii="Calibri" w:hAnsi="Calibri"/>
          <w:szCs w:val="20"/>
        </w:rPr>
        <w:t>.</w:t>
      </w:r>
    </w:p>
    <w:p w:rsidR="009212DE" w:rsidRPr="002C27AF" w:rsidRDefault="0041628F" w:rsidP="008344FA">
      <w:pPr>
        <w:spacing w:line="480" w:lineRule="auto"/>
        <w:ind w:left="720" w:hanging="720"/>
        <w:outlineLvl w:val="0"/>
        <w:rPr>
          <w:rFonts w:ascii="Calibri" w:hAnsi="Calibri"/>
          <w:b/>
          <w:szCs w:val="20"/>
        </w:rPr>
      </w:pPr>
      <w:r w:rsidRPr="002C27AF">
        <w:rPr>
          <w:rFonts w:ascii="Calibri" w:hAnsi="Calibri"/>
          <w:b/>
          <w:szCs w:val="20"/>
        </w:rPr>
        <w:t xml:space="preserve">11. </w:t>
      </w:r>
      <w:r w:rsidR="009212DE" w:rsidRPr="002C27AF">
        <w:rPr>
          <w:rFonts w:ascii="Calibri" w:hAnsi="Calibri"/>
          <w:b/>
          <w:szCs w:val="20"/>
        </w:rPr>
        <w:t xml:space="preserve">Rhetorical Vision: </w:t>
      </w:r>
    </w:p>
    <w:p w:rsidR="0041628F" w:rsidRPr="002C27AF" w:rsidRDefault="009212DE" w:rsidP="009212DE">
      <w:pPr>
        <w:pStyle w:val="ListParagraph"/>
        <w:numPr>
          <w:ilvl w:val="0"/>
          <w:numId w:val="17"/>
        </w:numPr>
        <w:spacing w:line="480" w:lineRule="auto"/>
        <w:rPr>
          <w:rFonts w:ascii="Calibri" w:hAnsi="Calibri"/>
          <w:szCs w:val="20"/>
        </w:rPr>
      </w:pPr>
      <w:r w:rsidRPr="002C27AF">
        <w:rPr>
          <w:rFonts w:ascii="Calibri" w:hAnsi="Calibri"/>
          <w:szCs w:val="20"/>
        </w:rPr>
        <w:t>“As we studied these problems we discovered interrelated sets of fantasy themes of broad scope. We used the term rhetorical vision to indicate these integrated symbol systems.”</w:t>
      </w:r>
      <w:r w:rsidR="009338D2">
        <w:rPr>
          <w:rFonts w:ascii="Calibri" w:hAnsi="Calibri"/>
          <w:szCs w:val="20"/>
        </w:rPr>
        <w:t xml:space="preserve"> (Bormann, 1982, p. 294).</w:t>
      </w:r>
    </w:p>
    <w:p w:rsidR="009212DE" w:rsidRPr="002C27AF" w:rsidRDefault="009212DE" w:rsidP="009212DE">
      <w:pPr>
        <w:pStyle w:val="ListParagraph"/>
        <w:numPr>
          <w:ilvl w:val="0"/>
          <w:numId w:val="16"/>
        </w:numPr>
        <w:spacing w:line="480" w:lineRule="auto"/>
        <w:rPr>
          <w:rFonts w:ascii="Calibri" w:hAnsi="Calibri"/>
        </w:rPr>
      </w:pPr>
      <w:r w:rsidRPr="002C27AF">
        <w:rPr>
          <w:rFonts w:ascii="Calibri" w:hAnsi="Calibri"/>
        </w:rPr>
        <w:t>“The sharing of fantasies within a group or community establishes the assumptive system portrayed in the common rhetorical vision.”</w:t>
      </w:r>
      <w:r w:rsidR="009338D2">
        <w:rPr>
          <w:rFonts w:ascii="Calibri" w:hAnsi="Calibri"/>
        </w:rPr>
        <w:t xml:space="preserve"> </w:t>
      </w:r>
      <w:r w:rsidR="009338D2">
        <w:rPr>
          <w:rFonts w:ascii="Calibri" w:hAnsi="Calibri"/>
          <w:szCs w:val="20"/>
        </w:rPr>
        <w:t>(Bormann, 1982, p. 292).</w:t>
      </w:r>
    </w:p>
    <w:p w:rsidR="00A83335" w:rsidRPr="002C27AF" w:rsidRDefault="006835C5" w:rsidP="009212DE">
      <w:pPr>
        <w:pStyle w:val="ListParagraph"/>
        <w:numPr>
          <w:ilvl w:val="0"/>
          <w:numId w:val="16"/>
        </w:numPr>
        <w:spacing w:line="480" w:lineRule="auto"/>
        <w:rPr>
          <w:rFonts w:ascii="Calibri" w:hAnsi="Calibri"/>
        </w:rPr>
      </w:pPr>
      <w:r w:rsidRPr="002C27AF">
        <w:rPr>
          <w:rFonts w:ascii="Calibri" w:hAnsi="Calibri"/>
        </w:rPr>
        <w:t xml:space="preserve">Groups communicate and through their interactions and roles, form a rhetorical vision of a message. </w:t>
      </w:r>
    </w:p>
    <w:p w:rsidR="00A83335" w:rsidRPr="002C27AF" w:rsidRDefault="00A83335" w:rsidP="00A83335">
      <w:pPr>
        <w:spacing w:line="480" w:lineRule="auto"/>
        <w:ind w:left="720" w:hanging="720"/>
        <w:rPr>
          <w:rFonts w:ascii="Calibri" w:hAnsi="Calibri"/>
          <w:szCs w:val="20"/>
        </w:rPr>
      </w:pPr>
      <w:r w:rsidRPr="002C27AF">
        <w:rPr>
          <w:rFonts w:ascii="Calibri" w:hAnsi="Calibri"/>
          <w:szCs w:val="20"/>
        </w:rPr>
        <w:t xml:space="preserve">Bormann, E.G. (1982). 1. Fantasy and Rhetorical Vision: Ten Years Later. </w:t>
      </w:r>
      <w:r w:rsidRPr="002C27AF">
        <w:rPr>
          <w:rFonts w:ascii="Calibri" w:hAnsi="Calibri"/>
          <w:i/>
          <w:szCs w:val="20"/>
        </w:rPr>
        <w:t>Quarterly Journal Of Speech, 68</w:t>
      </w:r>
      <w:r w:rsidR="009338D2">
        <w:rPr>
          <w:rFonts w:ascii="Calibri" w:hAnsi="Calibri"/>
          <w:szCs w:val="20"/>
        </w:rPr>
        <w:t>(3), 292-294</w:t>
      </w:r>
      <w:r w:rsidRPr="002C27AF">
        <w:rPr>
          <w:rFonts w:ascii="Calibri" w:hAnsi="Calibri"/>
          <w:szCs w:val="20"/>
        </w:rPr>
        <w:t>.</w:t>
      </w:r>
    </w:p>
    <w:p w:rsidR="00F336F8" w:rsidRPr="002C27AF" w:rsidRDefault="00A83335" w:rsidP="008344FA">
      <w:pPr>
        <w:spacing w:line="480" w:lineRule="auto"/>
        <w:ind w:left="720" w:hanging="720"/>
        <w:outlineLvl w:val="0"/>
        <w:rPr>
          <w:rFonts w:ascii="Calibri" w:hAnsi="Calibri"/>
          <w:b/>
          <w:szCs w:val="20"/>
        </w:rPr>
      </w:pPr>
      <w:r w:rsidRPr="002C27AF">
        <w:rPr>
          <w:rFonts w:ascii="Calibri" w:hAnsi="Calibri"/>
          <w:b/>
          <w:szCs w:val="20"/>
        </w:rPr>
        <w:t xml:space="preserve">12. </w:t>
      </w:r>
      <w:r w:rsidR="00F336F8" w:rsidRPr="002C27AF">
        <w:rPr>
          <w:rFonts w:ascii="Calibri" w:hAnsi="Calibri"/>
          <w:b/>
          <w:szCs w:val="20"/>
        </w:rPr>
        <w:t>Croup Fantasizing:</w:t>
      </w:r>
    </w:p>
    <w:p w:rsidR="00086F16" w:rsidRPr="002C27AF" w:rsidRDefault="00086F16" w:rsidP="00F336F8">
      <w:pPr>
        <w:pStyle w:val="ListParagraph"/>
        <w:numPr>
          <w:ilvl w:val="0"/>
          <w:numId w:val="18"/>
        </w:numPr>
        <w:spacing w:line="480" w:lineRule="auto"/>
        <w:rPr>
          <w:rFonts w:ascii="Calibri" w:hAnsi="Calibri"/>
          <w:szCs w:val="20"/>
        </w:rPr>
      </w:pPr>
      <w:r w:rsidRPr="002C27AF">
        <w:rPr>
          <w:rFonts w:ascii="Calibri" w:hAnsi="Calibri"/>
          <w:szCs w:val="20"/>
        </w:rPr>
        <w:t>“</w:t>
      </w:r>
      <w:r w:rsidR="00F336F8" w:rsidRPr="002C27AF">
        <w:rPr>
          <w:rFonts w:ascii="Calibri" w:hAnsi="Calibri"/>
          <w:szCs w:val="20"/>
        </w:rPr>
        <w:t>Group fantasizing correlates with individual fantasizing and extrapolates to speaker-audience fantasizing and to the dream merchants of the mass media</w:t>
      </w:r>
      <w:r w:rsidRPr="002C27AF">
        <w:rPr>
          <w:rFonts w:ascii="Calibri" w:hAnsi="Calibri"/>
          <w:szCs w:val="20"/>
        </w:rPr>
        <w:t>.”</w:t>
      </w:r>
      <w:r w:rsidR="009C2BA2">
        <w:rPr>
          <w:rFonts w:ascii="Calibri" w:hAnsi="Calibri"/>
          <w:szCs w:val="20"/>
        </w:rPr>
        <w:t xml:space="preserve"> (Bormann, 1972, p. 396).</w:t>
      </w:r>
    </w:p>
    <w:p w:rsidR="0048354A" w:rsidRPr="002C27AF" w:rsidRDefault="00446CFD" w:rsidP="00F336F8">
      <w:pPr>
        <w:pStyle w:val="ListParagraph"/>
        <w:numPr>
          <w:ilvl w:val="0"/>
          <w:numId w:val="18"/>
        </w:numPr>
        <w:spacing w:line="480" w:lineRule="auto"/>
        <w:rPr>
          <w:rFonts w:ascii="Calibri" w:hAnsi="Calibri"/>
          <w:szCs w:val="20"/>
        </w:rPr>
      </w:pPr>
      <w:r w:rsidRPr="002C27AF">
        <w:rPr>
          <w:rFonts w:ascii="Calibri" w:hAnsi="Calibri"/>
          <w:szCs w:val="20"/>
        </w:rPr>
        <w:t>“</w:t>
      </w:r>
      <w:r w:rsidR="009C2BA2">
        <w:rPr>
          <w:rFonts w:ascii="Calibri" w:hAnsi="Calibri"/>
          <w:szCs w:val="20"/>
        </w:rPr>
        <w:t>Bales provided the key part to the puzzle when he discovered the dynamic process of group fantasizing</w:t>
      </w:r>
      <w:r w:rsidRPr="002C27AF">
        <w:rPr>
          <w:rFonts w:ascii="Calibri" w:hAnsi="Calibri"/>
          <w:szCs w:val="20"/>
        </w:rPr>
        <w:t>”</w:t>
      </w:r>
      <w:r w:rsidR="009C2BA2">
        <w:rPr>
          <w:rFonts w:ascii="Calibri" w:hAnsi="Calibri"/>
          <w:szCs w:val="20"/>
        </w:rPr>
        <w:t xml:space="preserve"> (Bormann, 1972, p. 396).</w:t>
      </w:r>
    </w:p>
    <w:p w:rsidR="009D3316" w:rsidRPr="002C27AF" w:rsidRDefault="0048354A" w:rsidP="00F336F8">
      <w:pPr>
        <w:pStyle w:val="ListParagraph"/>
        <w:numPr>
          <w:ilvl w:val="0"/>
          <w:numId w:val="18"/>
        </w:numPr>
        <w:spacing w:line="480" w:lineRule="auto"/>
        <w:rPr>
          <w:rFonts w:ascii="Calibri" w:hAnsi="Calibri"/>
          <w:szCs w:val="20"/>
        </w:rPr>
      </w:pPr>
      <w:r w:rsidRPr="002C27AF">
        <w:rPr>
          <w:rFonts w:ascii="Calibri" w:hAnsi="Calibri"/>
          <w:szCs w:val="20"/>
        </w:rPr>
        <w:t xml:space="preserve">Group fantasizing is the most integral part of how fantasy theme analysis chains out. </w:t>
      </w:r>
    </w:p>
    <w:p w:rsidR="009D12FF" w:rsidRPr="002C27AF" w:rsidRDefault="009D3316" w:rsidP="009D3316">
      <w:pPr>
        <w:spacing w:line="480" w:lineRule="auto"/>
        <w:ind w:left="720" w:hanging="720"/>
        <w:rPr>
          <w:rFonts w:ascii="Calibri" w:hAnsi="Calibri"/>
        </w:rPr>
      </w:pPr>
      <w:r w:rsidRPr="002C27AF">
        <w:rPr>
          <w:rFonts w:ascii="Calibri" w:hAnsi="Calibri"/>
        </w:rPr>
        <w:t xml:space="preserve">Bormann, E. G. (1972). Fantasy and Rhetorical Vision: The Rhetorical Criticism of Social Reality. </w:t>
      </w:r>
      <w:r w:rsidRPr="002C27AF">
        <w:rPr>
          <w:rFonts w:ascii="Calibri" w:hAnsi="Calibri"/>
          <w:i/>
        </w:rPr>
        <w:t>Quarterly Journal Of Speech, 58</w:t>
      </w:r>
      <w:r w:rsidRPr="002C27AF">
        <w:rPr>
          <w:rFonts w:ascii="Calibri" w:hAnsi="Calibri"/>
        </w:rPr>
        <w:t>(4), 396.</w:t>
      </w:r>
    </w:p>
    <w:p w:rsidR="009D12FF" w:rsidRPr="002C27AF" w:rsidRDefault="009D12FF" w:rsidP="008344FA">
      <w:pPr>
        <w:spacing w:line="480" w:lineRule="auto"/>
        <w:outlineLvl w:val="0"/>
        <w:rPr>
          <w:rFonts w:ascii="Calibri" w:hAnsi="Calibri"/>
          <w:b/>
          <w:szCs w:val="20"/>
        </w:rPr>
      </w:pPr>
      <w:r w:rsidRPr="002C27AF">
        <w:rPr>
          <w:rFonts w:ascii="Calibri" w:hAnsi="Calibri"/>
          <w:b/>
          <w:szCs w:val="20"/>
        </w:rPr>
        <w:t xml:space="preserve">13. Fantasy Chain: </w:t>
      </w:r>
    </w:p>
    <w:p w:rsidR="009D12FF" w:rsidRPr="002C27AF" w:rsidRDefault="009D12FF" w:rsidP="009D12FF">
      <w:pPr>
        <w:pStyle w:val="ListParagraph"/>
        <w:numPr>
          <w:ilvl w:val="0"/>
          <w:numId w:val="19"/>
        </w:numPr>
        <w:spacing w:line="480" w:lineRule="auto"/>
        <w:rPr>
          <w:rFonts w:ascii="Calibri" w:hAnsi="Calibri"/>
          <w:szCs w:val="20"/>
        </w:rPr>
      </w:pPr>
      <w:r w:rsidRPr="002C27AF">
        <w:rPr>
          <w:rFonts w:ascii="Calibri" w:hAnsi="Calibri"/>
          <w:szCs w:val="20"/>
        </w:rPr>
        <w:t>“in a fantasy chain and a critic might interpret the manifest content with an eye to discovering the group’s hidden agenda.”</w:t>
      </w:r>
      <w:r w:rsidR="009C2BA2">
        <w:rPr>
          <w:rFonts w:ascii="Calibri" w:hAnsi="Calibri"/>
          <w:szCs w:val="20"/>
        </w:rPr>
        <w:t xml:space="preserve"> (Bormann, 1972, p. 397).</w:t>
      </w:r>
    </w:p>
    <w:p w:rsidR="009D12FF" w:rsidRPr="002C27AF" w:rsidRDefault="009D12FF" w:rsidP="009D12FF">
      <w:pPr>
        <w:pStyle w:val="ListParagraph"/>
        <w:numPr>
          <w:ilvl w:val="0"/>
          <w:numId w:val="19"/>
        </w:numPr>
        <w:spacing w:line="480" w:lineRule="auto"/>
        <w:rPr>
          <w:rFonts w:ascii="Calibri" w:hAnsi="Calibri"/>
          <w:szCs w:val="20"/>
        </w:rPr>
      </w:pPr>
      <w:r w:rsidRPr="002C27AF">
        <w:rPr>
          <w:rFonts w:ascii="Calibri" w:hAnsi="Calibri"/>
          <w:szCs w:val="20"/>
        </w:rPr>
        <w:t>“Values and attitudes of many kinds are tested and legitimatized as common to the group by the process of fantasy chains.”</w:t>
      </w:r>
      <w:r w:rsidR="009C2BA2">
        <w:rPr>
          <w:rFonts w:ascii="Calibri" w:hAnsi="Calibri"/>
          <w:szCs w:val="20"/>
        </w:rPr>
        <w:t xml:space="preserve">  (Bormann, 1972, p. 398).</w:t>
      </w:r>
    </w:p>
    <w:p w:rsidR="009D3316" w:rsidRPr="002C27AF" w:rsidRDefault="000F6694" w:rsidP="009D12FF">
      <w:pPr>
        <w:pStyle w:val="ListParagraph"/>
        <w:numPr>
          <w:ilvl w:val="0"/>
          <w:numId w:val="19"/>
        </w:numPr>
        <w:spacing w:line="480" w:lineRule="auto"/>
        <w:rPr>
          <w:rFonts w:ascii="Calibri" w:hAnsi="Calibri"/>
          <w:szCs w:val="20"/>
        </w:rPr>
      </w:pPr>
      <w:r w:rsidRPr="002C27AF">
        <w:rPr>
          <w:rFonts w:ascii="Calibri" w:hAnsi="Calibri"/>
          <w:szCs w:val="20"/>
        </w:rPr>
        <w:t xml:space="preserve">By understanding how fantasy themes are developed, we better understand group dynamics, and also how rhetoric may affect the individuals. </w:t>
      </w:r>
    </w:p>
    <w:p w:rsidR="000F6694" w:rsidRPr="002C27AF" w:rsidRDefault="009D3316" w:rsidP="009D3316">
      <w:pPr>
        <w:spacing w:line="480" w:lineRule="auto"/>
        <w:ind w:left="720" w:hanging="720"/>
        <w:rPr>
          <w:rFonts w:ascii="Calibri" w:hAnsi="Calibri"/>
        </w:rPr>
      </w:pPr>
      <w:r w:rsidRPr="002C27AF">
        <w:rPr>
          <w:rFonts w:ascii="Calibri" w:hAnsi="Calibri"/>
        </w:rPr>
        <w:t xml:space="preserve">Bormann, E. G. (1972). Fantasy and Rhetorical Vision: The Rhetorical Criticism of Social Reality. </w:t>
      </w:r>
      <w:r w:rsidRPr="002C27AF">
        <w:rPr>
          <w:rFonts w:ascii="Calibri" w:hAnsi="Calibri"/>
          <w:i/>
        </w:rPr>
        <w:t>Quarterly Journal Of Speech, 58</w:t>
      </w:r>
      <w:r w:rsidR="009C2BA2">
        <w:rPr>
          <w:rFonts w:ascii="Calibri" w:hAnsi="Calibri"/>
        </w:rPr>
        <w:t>(4), 397-398</w:t>
      </w:r>
      <w:r w:rsidRPr="002C27AF">
        <w:rPr>
          <w:rFonts w:ascii="Calibri" w:hAnsi="Calibri"/>
        </w:rPr>
        <w:t>.</w:t>
      </w:r>
    </w:p>
    <w:p w:rsidR="001407A2" w:rsidRPr="002C27AF" w:rsidRDefault="001407A2" w:rsidP="008344FA">
      <w:pPr>
        <w:spacing w:line="480" w:lineRule="auto"/>
        <w:outlineLvl w:val="0"/>
        <w:rPr>
          <w:rFonts w:ascii="Calibri" w:hAnsi="Calibri"/>
          <w:b/>
          <w:szCs w:val="20"/>
        </w:rPr>
      </w:pPr>
      <w:r w:rsidRPr="002C27AF">
        <w:rPr>
          <w:rFonts w:ascii="Calibri" w:hAnsi="Calibri"/>
          <w:b/>
          <w:szCs w:val="20"/>
        </w:rPr>
        <w:t xml:space="preserve">14. Dialectic: </w:t>
      </w:r>
    </w:p>
    <w:p w:rsidR="001407A2" w:rsidRPr="002C27AF" w:rsidRDefault="001407A2" w:rsidP="001407A2">
      <w:pPr>
        <w:pStyle w:val="ListParagraph"/>
        <w:numPr>
          <w:ilvl w:val="0"/>
          <w:numId w:val="20"/>
        </w:numPr>
        <w:spacing w:line="480" w:lineRule="auto"/>
        <w:rPr>
          <w:rFonts w:ascii="Calibri" w:hAnsi="Calibri"/>
          <w:szCs w:val="20"/>
        </w:rPr>
      </w:pPr>
      <w:r w:rsidRPr="002C27AF">
        <w:rPr>
          <w:rFonts w:ascii="Calibri" w:hAnsi="Calibri"/>
          <w:szCs w:val="20"/>
        </w:rPr>
        <w:t>“dialectic is the art of logical discussion”</w:t>
      </w:r>
      <w:r w:rsidR="00B068F4">
        <w:rPr>
          <w:rFonts w:ascii="Calibri" w:hAnsi="Calibri"/>
          <w:szCs w:val="20"/>
        </w:rPr>
        <w:t xml:space="preserve"> (Natanson, 1955, p. 134).</w:t>
      </w:r>
    </w:p>
    <w:p w:rsidR="001407A2" w:rsidRPr="002C27AF" w:rsidRDefault="001407A2" w:rsidP="001407A2">
      <w:pPr>
        <w:pStyle w:val="ListParagraph"/>
        <w:numPr>
          <w:ilvl w:val="0"/>
          <w:numId w:val="20"/>
        </w:numPr>
        <w:spacing w:line="480" w:lineRule="auto"/>
        <w:rPr>
          <w:rFonts w:ascii="Calibri" w:hAnsi="Calibri"/>
          <w:szCs w:val="20"/>
        </w:rPr>
      </w:pPr>
      <w:r w:rsidRPr="002C27AF">
        <w:rPr>
          <w:rFonts w:ascii="Calibri" w:hAnsi="Calibri"/>
          <w:szCs w:val="20"/>
        </w:rPr>
        <w:t>“Dialectic, for Aristotle, has as its object the achievement of knowledge; rhetoric, persuasion.”</w:t>
      </w:r>
      <w:r w:rsidR="00B068F4">
        <w:rPr>
          <w:rFonts w:ascii="Calibri" w:hAnsi="Calibri"/>
          <w:szCs w:val="20"/>
        </w:rPr>
        <w:t xml:space="preserve"> (Natanson, 1955, p. 134).</w:t>
      </w:r>
    </w:p>
    <w:p w:rsidR="003D2EEB" w:rsidRPr="002C27AF" w:rsidRDefault="003D2EEB" w:rsidP="001407A2">
      <w:pPr>
        <w:pStyle w:val="ListParagraph"/>
        <w:numPr>
          <w:ilvl w:val="0"/>
          <w:numId w:val="20"/>
        </w:numPr>
        <w:spacing w:line="480" w:lineRule="auto"/>
        <w:rPr>
          <w:rFonts w:ascii="Calibri" w:hAnsi="Calibri"/>
          <w:szCs w:val="20"/>
        </w:rPr>
      </w:pPr>
      <w:r w:rsidRPr="002C27AF">
        <w:rPr>
          <w:rFonts w:ascii="Calibri" w:hAnsi="Calibri"/>
          <w:szCs w:val="20"/>
        </w:rPr>
        <w:t xml:space="preserve">Even though our class is focused on rhetorical criticism, we often dive further into discovering knowledge through a dialectic setting. </w:t>
      </w:r>
    </w:p>
    <w:p w:rsidR="003D2EEB" w:rsidRPr="002C27AF" w:rsidRDefault="003D2EEB" w:rsidP="003D2EEB">
      <w:pPr>
        <w:spacing w:line="480" w:lineRule="auto"/>
        <w:rPr>
          <w:rFonts w:ascii="Calibri" w:hAnsi="Calibri"/>
          <w:szCs w:val="20"/>
        </w:rPr>
      </w:pPr>
      <w:r w:rsidRPr="002C27AF">
        <w:rPr>
          <w:rFonts w:ascii="Calibri" w:hAnsi="Calibri"/>
          <w:szCs w:val="20"/>
        </w:rPr>
        <w:t xml:space="preserve">Natanson, M. (1955). “The Limits of Rhetoric.” </w:t>
      </w:r>
      <w:r w:rsidRPr="002C27AF">
        <w:rPr>
          <w:rFonts w:ascii="Calibri" w:hAnsi="Calibri"/>
          <w:i/>
          <w:szCs w:val="20"/>
        </w:rPr>
        <w:t>Quarterly Journal Of Speech, 41</w:t>
      </w:r>
      <w:r w:rsidR="00B068F4">
        <w:rPr>
          <w:rFonts w:ascii="Calibri" w:hAnsi="Calibri"/>
          <w:szCs w:val="20"/>
        </w:rPr>
        <w:t>(2), 134</w:t>
      </w:r>
      <w:r w:rsidRPr="002C27AF">
        <w:rPr>
          <w:rFonts w:ascii="Calibri" w:hAnsi="Calibri"/>
          <w:szCs w:val="20"/>
        </w:rPr>
        <w:t xml:space="preserve">. </w:t>
      </w:r>
    </w:p>
    <w:p w:rsidR="007B4D0D" w:rsidRPr="002C27AF" w:rsidRDefault="003D2EEB" w:rsidP="008344FA">
      <w:pPr>
        <w:pStyle w:val="NormalWeb"/>
        <w:spacing w:before="2" w:after="2" w:line="480" w:lineRule="auto"/>
        <w:outlineLvl w:val="0"/>
        <w:rPr>
          <w:rFonts w:ascii="Calibri" w:hAnsi="Calibri"/>
          <w:b/>
          <w:sz w:val="24"/>
        </w:rPr>
      </w:pPr>
      <w:r w:rsidRPr="002C27AF">
        <w:rPr>
          <w:rFonts w:ascii="Calibri" w:hAnsi="Calibri"/>
          <w:b/>
          <w:sz w:val="24"/>
        </w:rPr>
        <w:t xml:space="preserve">15. </w:t>
      </w:r>
      <w:r w:rsidR="00CA0E0D" w:rsidRPr="002C27AF">
        <w:rPr>
          <w:rFonts w:ascii="Calibri" w:hAnsi="Calibri"/>
          <w:b/>
          <w:sz w:val="24"/>
        </w:rPr>
        <w:t xml:space="preserve">Metaphorical style of rhetoric </w:t>
      </w:r>
      <w:r w:rsidR="007B4D0D" w:rsidRPr="002C27AF">
        <w:rPr>
          <w:rFonts w:ascii="Calibri" w:hAnsi="Calibri"/>
          <w:b/>
          <w:sz w:val="24"/>
        </w:rPr>
        <w:t>:</w:t>
      </w:r>
    </w:p>
    <w:p w:rsidR="007B4D0D" w:rsidRPr="002C27AF" w:rsidRDefault="00DC39D4" w:rsidP="002C27AF">
      <w:pPr>
        <w:pStyle w:val="NormalWeb"/>
        <w:numPr>
          <w:ilvl w:val="0"/>
          <w:numId w:val="21"/>
        </w:numPr>
        <w:spacing w:before="2" w:after="2" w:line="480" w:lineRule="auto"/>
        <w:rPr>
          <w:rFonts w:ascii="Calibri" w:hAnsi="Calibri"/>
          <w:sz w:val="24"/>
        </w:rPr>
      </w:pPr>
      <w:r w:rsidRPr="002C27AF">
        <w:rPr>
          <w:rFonts w:ascii="Calibri" w:hAnsi="Calibri"/>
          <w:sz w:val="24"/>
        </w:rPr>
        <w:t>“</w:t>
      </w:r>
      <w:r w:rsidR="009D6503">
        <w:rPr>
          <w:rFonts w:ascii="Calibri" w:hAnsi="Calibri"/>
          <w:sz w:val="24"/>
        </w:rPr>
        <w:t xml:space="preserve">Metaphorical style of rhetoric </w:t>
      </w:r>
      <w:r w:rsidR="007B4D0D" w:rsidRPr="002C27AF">
        <w:rPr>
          <w:rFonts w:ascii="Calibri" w:hAnsi="Calibri"/>
          <w:sz w:val="24"/>
        </w:rPr>
        <w:t>of comparing two dissimilar objects, and because of the comparison, the characteristic of one object is transferred to the other</w:t>
      </w:r>
      <w:r w:rsidR="009D6503">
        <w:rPr>
          <w:rFonts w:ascii="Calibri" w:hAnsi="Calibri"/>
          <w:sz w:val="24"/>
        </w:rPr>
        <w:t>.” (Se-Hoon, 2008, p. 60).</w:t>
      </w:r>
    </w:p>
    <w:p w:rsidR="00DC39D4" w:rsidRPr="002C27AF" w:rsidRDefault="00DC39D4" w:rsidP="002C27AF">
      <w:pPr>
        <w:pStyle w:val="NormalWeb"/>
        <w:numPr>
          <w:ilvl w:val="0"/>
          <w:numId w:val="21"/>
        </w:numPr>
        <w:spacing w:before="2" w:after="2" w:line="480" w:lineRule="auto"/>
        <w:rPr>
          <w:rFonts w:ascii="Calibri" w:hAnsi="Calibri"/>
          <w:sz w:val="24"/>
        </w:rPr>
      </w:pPr>
      <w:r w:rsidRPr="002C27AF">
        <w:rPr>
          <w:rFonts w:ascii="Calibri" w:hAnsi="Calibri"/>
          <w:sz w:val="24"/>
        </w:rPr>
        <w:t>“Metaphorical style of rhetoric and visual argumentation, both of which can be characterized as implicit argumentation, are likely to increase audiences’ cognitive elaboration when they process the message, which may lead to greater persuasion.”</w:t>
      </w:r>
      <w:r w:rsidR="009D6503">
        <w:rPr>
          <w:rFonts w:ascii="Calibri" w:hAnsi="Calibri"/>
          <w:sz w:val="24"/>
        </w:rPr>
        <w:t xml:space="preserve"> (Se-Hoon, 2008, p. 60). </w:t>
      </w:r>
    </w:p>
    <w:p w:rsidR="00DC39D4" w:rsidRPr="002C27AF" w:rsidRDefault="00DC39D4" w:rsidP="002C27AF">
      <w:pPr>
        <w:pStyle w:val="NormalWeb"/>
        <w:numPr>
          <w:ilvl w:val="0"/>
          <w:numId w:val="21"/>
        </w:numPr>
        <w:spacing w:before="2" w:after="2" w:line="480" w:lineRule="auto"/>
        <w:rPr>
          <w:rFonts w:ascii="Calibri" w:hAnsi="Calibri"/>
          <w:sz w:val="24"/>
        </w:rPr>
      </w:pPr>
      <w:r w:rsidRPr="002C27AF">
        <w:rPr>
          <w:rFonts w:ascii="Calibri" w:hAnsi="Calibri"/>
          <w:sz w:val="24"/>
        </w:rPr>
        <w:t xml:space="preserve">As critics, we can look to a metaphorical style of rhetoric to answer question as to why we view different objects the same way. </w:t>
      </w:r>
    </w:p>
    <w:p w:rsidR="00CA0E0D" w:rsidRPr="002C27AF" w:rsidRDefault="000122BB" w:rsidP="002C27AF">
      <w:pPr>
        <w:pStyle w:val="NormalWeb"/>
        <w:spacing w:before="2" w:after="2" w:line="480" w:lineRule="auto"/>
        <w:ind w:left="720" w:hanging="720"/>
        <w:rPr>
          <w:rFonts w:ascii="Calibri" w:hAnsi="Calibri"/>
          <w:sz w:val="24"/>
        </w:rPr>
      </w:pPr>
      <w:r w:rsidRPr="002C27AF">
        <w:rPr>
          <w:rFonts w:ascii="Calibri" w:hAnsi="Calibri"/>
          <w:sz w:val="24"/>
        </w:rPr>
        <w:t>Se-Hoon, J. (2008). Visual Metaphor in Advertising: Is the Persuasive Effect Attributable to Visual Argumentation or Metaphorical Rhetoric?. Journal Of Marke</w:t>
      </w:r>
      <w:r w:rsidR="009D6503">
        <w:rPr>
          <w:rFonts w:ascii="Calibri" w:hAnsi="Calibri"/>
          <w:sz w:val="24"/>
        </w:rPr>
        <w:t>ting Communications 14(1), 60</w:t>
      </w:r>
      <w:r w:rsidRPr="002C27AF">
        <w:rPr>
          <w:rFonts w:ascii="Calibri" w:hAnsi="Calibri"/>
          <w:sz w:val="24"/>
        </w:rPr>
        <w:t xml:space="preserve">. </w:t>
      </w:r>
    </w:p>
    <w:p w:rsidR="00C84811" w:rsidRPr="002C27AF" w:rsidRDefault="000122BB" w:rsidP="008344FA">
      <w:pPr>
        <w:spacing w:before="1" w:after="1" w:line="480" w:lineRule="auto"/>
        <w:ind w:left="720" w:hanging="720"/>
        <w:outlineLvl w:val="0"/>
        <w:rPr>
          <w:rFonts w:ascii="Calibri" w:hAnsi="Calibri"/>
          <w:b/>
          <w:szCs w:val="20"/>
        </w:rPr>
      </w:pPr>
      <w:r w:rsidRPr="002C27AF">
        <w:rPr>
          <w:rFonts w:ascii="Calibri" w:hAnsi="Calibri"/>
          <w:b/>
          <w:szCs w:val="20"/>
        </w:rPr>
        <w:t xml:space="preserve">16. </w:t>
      </w:r>
      <w:r w:rsidR="00C84811" w:rsidRPr="002C27AF">
        <w:rPr>
          <w:rFonts w:ascii="Calibri" w:hAnsi="Calibri"/>
          <w:b/>
          <w:szCs w:val="20"/>
        </w:rPr>
        <w:t>Etic</w:t>
      </w:r>
    </w:p>
    <w:p w:rsidR="00C84811" w:rsidRPr="002C27AF" w:rsidRDefault="00C84811" w:rsidP="002C27AF">
      <w:pPr>
        <w:pStyle w:val="ListParagraph"/>
        <w:numPr>
          <w:ilvl w:val="0"/>
          <w:numId w:val="22"/>
        </w:numPr>
        <w:spacing w:before="1" w:after="1" w:line="480" w:lineRule="auto"/>
        <w:rPr>
          <w:rFonts w:ascii="Calibri" w:hAnsi="Calibri"/>
          <w:szCs w:val="20"/>
        </w:rPr>
      </w:pPr>
      <w:r w:rsidRPr="002C27AF">
        <w:rPr>
          <w:rFonts w:ascii="Calibri" w:hAnsi="Calibri"/>
          <w:szCs w:val="20"/>
        </w:rPr>
        <w:t>“"The etic viewpoint studies behavior as from outside of a particular system, and as an essential initial approach to an alien system.”</w:t>
      </w:r>
      <w:r w:rsidR="000C6A6F">
        <w:rPr>
          <w:rFonts w:ascii="Calibri" w:hAnsi="Calibri"/>
          <w:szCs w:val="20"/>
        </w:rPr>
        <w:t xml:space="preserve"> (Black, 1980, p. 331)</w:t>
      </w:r>
    </w:p>
    <w:p w:rsidR="00C84811" w:rsidRPr="002C27AF" w:rsidRDefault="00C84811" w:rsidP="002C27AF">
      <w:pPr>
        <w:pStyle w:val="ListParagraph"/>
        <w:numPr>
          <w:ilvl w:val="0"/>
          <w:numId w:val="22"/>
        </w:numPr>
        <w:spacing w:before="1" w:after="1" w:line="480" w:lineRule="auto"/>
        <w:rPr>
          <w:rFonts w:ascii="Calibri" w:hAnsi="Calibri"/>
          <w:szCs w:val="20"/>
        </w:rPr>
      </w:pPr>
      <w:r w:rsidRPr="002C27AF">
        <w:rPr>
          <w:rFonts w:ascii="Calibri" w:hAnsi="Calibri"/>
          <w:szCs w:val="20"/>
        </w:rPr>
        <w:t>“The etic critic, holding that rhetorical discourses, or at least clusters of them, are essentially similar and that their similarities are either descriptively summarized or archetypily idealized in one or another theoretical formulation, proceeds to the task of criticism a prioristically.”</w:t>
      </w:r>
      <w:r w:rsidR="000C6A6F">
        <w:rPr>
          <w:rFonts w:ascii="Calibri" w:hAnsi="Calibri"/>
          <w:szCs w:val="20"/>
        </w:rPr>
        <w:t xml:space="preserve"> (Black, 1980, p. 332).</w:t>
      </w:r>
    </w:p>
    <w:p w:rsidR="00026E51" w:rsidRPr="002C27AF" w:rsidRDefault="00C84811" w:rsidP="002C27AF">
      <w:pPr>
        <w:pStyle w:val="ListParagraph"/>
        <w:numPr>
          <w:ilvl w:val="0"/>
          <w:numId w:val="22"/>
        </w:numPr>
        <w:spacing w:before="1" w:after="1" w:line="480" w:lineRule="auto"/>
        <w:rPr>
          <w:rFonts w:ascii="Calibri" w:hAnsi="Calibri"/>
          <w:szCs w:val="20"/>
        </w:rPr>
      </w:pPr>
      <w:r w:rsidRPr="002C27AF">
        <w:rPr>
          <w:rFonts w:ascii="Calibri" w:hAnsi="Calibri"/>
          <w:szCs w:val="20"/>
        </w:rPr>
        <w:t>When analyzing a particular text it is important to approach it from an etic point of view</w:t>
      </w:r>
      <w:r w:rsidR="00026E51" w:rsidRPr="002C27AF">
        <w:rPr>
          <w:rFonts w:ascii="Calibri" w:hAnsi="Calibri"/>
          <w:szCs w:val="20"/>
        </w:rPr>
        <w:t>.</w:t>
      </w:r>
    </w:p>
    <w:p w:rsidR="00C84811" w:rsidRPr="002C27AF" w:rsidRDefault="00026E51" w:rsidP="002C27AF">
      <w:pPr>
        <w:spacing w:before="1" w:after="1" w:line="480" w:lineRule="auto"/>
        <w:ind w:left="720" w:hanging="720"/>
        <w:rPr>
          <w:rFonts w:ascii="Calibri" w:hAnsi="Calibri"/>
          <w:szCs w:val="20"/>
        </w:rPr>
      </w:pPr>
      <w:r w:rsidRPr="002C27AF">
        <w:rPr>
          <w:rFonts w:ascii="Calibri" w:hAnsi="Calibri"/>
          <w:szCs w:val="20"/>
        </w:rPr>
        <w:t xml:space="preserve">Black, E. (1980). A Note on Theory and Practice in Rhetorical Criticism. </w:t>
      </w:r>
      <w:r w:rsidRPr="002C27AF">
        <w:rPr>
          <w:rFonts w:ascii="Calibri" w:hAnsi="Calibri"/>
          <w:i/>
          <w:szCs w:val="20"/>
        </w:rPr>
        <w:t>Western Journal Of Speech Communication: WJSC, 44</w:t>
      </w:r>
      <w:r w:rsidR="000C6A6F">
        <w:rPr>
          <w:rFonts w:ascii="Calibri" w:hAnsi="Calibri"/>
          <w:szCs w:val="20"/>
        </w:rPr>
        <w:t>(4), 331-332</w:t>
      </w:r>
      <w:r w:rsidRPr="002C27AF">
        <w:rPr>
          <w:rFonts w:ascii="Calibri" w:hAnsi="Calibri"/>
          <w:szCs w:val="20"/>
        </w:rPr>
        <w:t xml:space="preserve">. </w:t>
      </w:r>
    </w:p>
    <w:p w:rsidR="00C84811" w:rsidRPr="002C27AF" w:rsidRDefault="00C84811" w:rsidP="008344FA">
      <w:pPr>
        <w:spacing w:before="1" w:after="1" w:line="480" w:lineRule="auto"/>
        <w:outlineLvl w:val="0"/>
        <w:rPr>
          <w:rFonts w:ascii="Calibri" w:hAnsi="Calibri"/>
          <w:b/>
          <w:szCs w:val="20"/>
        </w:rPr>
      </w:pPr>
      <w:r w:rsidRPr="002C27AF">
        <w:rPr>
          <w:rFonts w:ascii="Calibri" w:hAnsi="Calibri"/>
          <w:b/>
          <w:szCs w:val="20"/>
        </w:rPr>
        <w:t>17. Emic</w:t>
      </w:r>
    </w:p>
    <w:p w:rsidR="00C84811" w:rsidRPr="002C27AF" w:rsidRDefault="00C84811" w:rsidP="002C27AF">
      <w:pPr>
        <w:pStyle w:val="ListParagraph"/>
        <w:numPr>
          <w:ilvl w:val="0"/>
          <w:numId w:val="22"/>
        </w:numPr>
        <w:spacing w:before="1" w:after="1" w:line="480" w:lineRule="auto"/>
        <w:rPr>
          <w:rFonts w:ascii="Calibri" w:hAnsi="Calibri"/>
          <w:szCs w:val="20"/>
        </w:rPr>
      </w:pPr>
      <w:r w:rsidRPr="002C27AF">
        <w:rPr>
          <w:rFonts w:ascii="Calibri" w:hAnsi="Calibri"/>
          <w:szCs w:val="20"/>
        </w:rPr>
        <w:t>“The emic viewpoint results from studying behavior as from inside the system."</w:t>
      </w:r>
      <w:r w:rsidR="00152A2A">
        <w:rPr>
          <w:rFonts w:ascii="Calibri" w:hAnsi="Calibri"/>
          <w:szCs w:val="20"/>
        </w:rPr>
        <w:t xml:space="preserve"> (</w:t>
      </w:r>
      <w:r w:rsidR="000C6A6F">
        <w:rPr>
          <w:rFonts w:ascii="Calibri" w:hAnsi="Calibri"/>
          <w:szCs w:val="20"/>
        </w:rPr>
        <w:t xml:space="preserve">Black, 1980, p. 331). </w:t>
      </w:r>
    </w:p>
    <w:p w:rsidR="00026E51" w:rsidRPr="002C27AF" w:rsidRDefault="00C84811" w:rsidP="002C27AF">
      <w:pPr>
        <w:pStyle w:val="ListParagraph"/>
        <w:numPr>
          <w:ilvl w:val="0"/>
          <w:numId w:val="22"/>
        </w:numPr>
        <w:spacing w:before="1" w:after="1" w:line="480" w:lineRule="auto"/>
        <w:rPr>
          <w:rFonts w:ascii="Calibri" w:hAnsi="Calibri"/>
          <w:szCs w:val="20"/>
        </w:rPr>
      </w:pPr>
      <w:r w:rsidRPr="002C27AF">
        <w:rPr>
          <w:rFonts w:ascii="Calibri" w:hAnsi="Calibri"/>
          <w:szCs w:val="20"/>
        </w:rPr>
        <w:t>“</w:t>
      </w:r>
      <w:r w:rsidR="00026E51" w:rsidRPr="002C27AF">
        <w:rPr>
          <w:rFonts w:ascii="Calibri" w:hAnsi="Calibri"/>
          <w:szCs w:val="20"/>
        </w:rPr>
        <w:t>The emic critic, on the other hand, holding that rhetorical transactions themselves constitute the chief source of knowledge in the field of rhetoric and the sole defensible ground for its theoretical formulations, proceeds to the task of criticism with a willing suspension of will itself, seeking to coax from the critical object its own essential form of disclosure.”</w:t>
      </w:r>
      <w:r w:rsidR="000C6A6F">
        <w:rPr>
          <w:rFonts w:ascii="Calibri" w:hAnsi="Calibri"/>
          <w:szCs w:val="20"/>
        </w:rPr>
        <w:t xml:space="preserve"> (Black, 1980, p. 332). </w:t>
      </w:r>
    </w:p>
    <w:p w:rsidR="00026E51" w:rsidRPr="002C27AF" w:rsidRDefault="00026E51" w:rsidP="002C27AF">
      <w:pPr>
        <w:pStyle w:val="ListParagraph"/>
        <w:numPr>
          <w:ilvl w:val="0"/>
          <w:numId w:val="22"/>
        </w:numPr>
        <w:spacing w:before="1" w:after="1" w:line="480" w:lineRule="auto"/>
        <w:rPr>
          <w:rFonts w:ascii="Calibri" w:hAnsi="Calibri"/>
          <w:szCs w:val="20"/>
        </w:rPr>
      </w:pPr>
      <w:r w:rsidRPr="002C27AF">
        <w:rPr>
          <w:rFonts w:ascii="Calibri" w:hAnsi="Calibri"/>
          <w:szCs w:val="20"/>
        </w:rPr>
        <w:t>By establishing an emic point of view the critic, can actually work within the own discourse that they are developing</w:t>
      </w:r>
      <w:r w:rsidR="001047D4" w:rsidRPr="002C27AF">
        <w:rPr>
          <w:rFonts w:ascii="Calibri" w:hAnsi="Calibri"/>
          <w:szCs w:val="20"/>
        </w:rPr>
        <w:t xml:space="preserve"> and lead to a better interpretation because of their own knowledge</w:t>
      </w:r>
      <w:r w:rsidRPr="002C27AF">
        <w:rPr>
          <w:rFonts w:ascii="Calibri" w:hAnsi="Calibri"/>
          <w:szCs w:val="20"/>
        </w:rPr>
        <w:t xml:space="preserve">. </w:t>
      </w:r>
    </w:p>
    <w:p w:rsidR="00026E51" w:rsidRPr="002C27AF" w:rsidRDefault="00026E51" w:rsidP="002C27AF">
      <w:pPr>
        <w:spacing w:before="1" w:after="1" w:line="480" w:lineRule="auto"/>
        <w:ind w:left="720" w:hanging="720"/>
        <w:rPr>
          <w:rFonts w:ascii="Calibri" w:hAnsi="Calibri"/>
          <w:szCs w:val="20"/>
        </w:rPr>
      </w:pPr>
      <w:r w:rsidRPr="002C27AF">
        <w:rPr>
          <w:rFonts w:ascii="Calibri" w:hAnsi="Calibri"/>
          <w:szCs w:val="20"/>
        </w:rPr>
        <w:t xml:space="preserve">Black, E. (1980). A Note on Theory and Practice in Rhetorical Criticism. </w:t>
      </w:r>
      <w:r w:rsidRPr="002C27AF">
        <w:rPr>
          <w:rFonts w:ascii="Calibri" w:hAnsi="Calibri"/>
          <w:i/>
          <w:szCs w:val="20"/>
        </w:rPr>
        <w:t>Western Journal Of Speech Communication: WJSC, 44</w:t>
      </w:r>
      <w:r w:rsidR="000C6A6F">
        <w:rPr>
          <w:rFonts w:ascii="Calibri" w:hAnsi="Calibri"/>
          <w:szCs w:val="20"/>
        </w:rPr>
        <w:t>(4), 331-332</w:t>
      </w:r>
      <w:r w:rsidRPr="002C27AF">
        <w:rPr>
          <w:rFonts w:ascii="Calibri" w:hAnsi="Calibri"/>
          <w:szCs w:val="20"/>
        </w:rPr>
        <w:t xml:space="preserve">. </w:t>
      </w:r>
    </w:p>
    <w:p w:rsidR="002C27AF" w:rsidRPr="002C27AF" w:rsidRDefault="00026E51" w:rsidP="008344FA">
      <w:pPr>
        <w:spacing w:before="1" w:after="1" w:line="480" w:lineRule="auto"/>
        <w:ind w:left="360" w:hanging="720"/>
        <w:outlineLvl w:val="0"/>
        <w:rPr>
          <w:rFonts w:ascii="Calibri" w:hAnsi="Calibri"/>
          <w:b/>
          <w:szCs w:val="20"/>
        </w:rPr>
      </w:pPr>
      <w:r w:rsidRPr="002C27AF">
        <w:rPr>
          <w:rFonts w:ascii="Calibri" w:hAnsi="Calibri"/>
          <w:b/>
          <w:szCs w:val="20"/>
        </w:rPr>
        <w:t xml:space="preserve">18. </w:t>
      </w:r>
      <w:r w:rsidR="002C27AF" w:rsidRPr="002C27AF">
        <w:rPr>
          <w:rFonts w:ascii="Calibri" w:hAnsi="Calibri"/>
          <w:b/>
          <w:szCs w:val="20"/>
        </w:rPr>
        <w:t xml:space="preserve"> Narration: </w:t>
      </w:r>
    </w:p>
    <w:p w:rsidR="00C27A79" w:rsidRDefault="00C53E69" w:rsidP="00C27A79">
      <w:pPr>
        <w:pStyle w:val="ListParagraph"/>
        <w:numPr>
          <w:ilvl w:val="0"/>
          <w:numId w:val="23"/>
        </w:numPr>
        <w:spacing w:before="1" w:after="1" w:line="480" w:lineRule="auto"/>
        <w:ind w:left="630"/>
        <w:rPr>
          <w:rFonts w:ascii="Calibri" w:hAnsi="Calibri"/>
          <w:szCs w:val="20"/>
        </w:rPr>
      </w:pPr>
      <w:r>
        <w:rPr>
          <w:rFonts w:ascii="Calibri" w:hAnsi="Calibri"/>
          <w:szCs w:val="20"/>
        </w:rPr>
        <w:t>“By “narration,” I refer to a theory of symbolic actions-words and/or deeds-that have sequence and meaning for those who live, create, or interpret them.”</w:t>
      </w:r>
      <w:r w:rsidR="00152A2A">
        <w:rPr>
          <w:rFonts w:ascii="Calibri" w:hAnsi="Calibri"/>
          <w:szCs w:val="20"/>
        </w:rPr>
        <w:t xml:space="preserve"> (Fisher, 1984, p. 2).</w:t>
      </w:r>
    </w:p>
    <w:p w:rsidR="00C27A79" w:rsidRDefault="00C53E69" w:rsidP="00C27A79">
      <w:pPr>
        <w:pStyle w:val="ListParagraph"/>
        <w:numPr>
          <w:ilvl w:val="0"/>
          <w:numId w:val="23"/>
        </w:numPr>
        <w:spacing w:before="1" w:after="1" w:line="480" w:lineRule="auto"/>
        <w:ind w:left="630"/>
        <w:rPr>
          <w:rFonts w:ascii="Calibri" w:hAnsi="Calibri"/>
          <w:szCs w:val="20"/>
        </w:rPr>
      </w:pPr>
      <w:r w:rsidRPr="00C27A79">
        <w:rPr>
          <w:rFonts w:ascii="Calibri" w:hAnsi="Calibri"/>
          <w:szCs w:val="20"/>
        </w:rPr>
        <w:t>“There is, of course, a tradition in rhetorical theory and pedagogy that focuses on narration as an element in discourse and genre itself.”</w:t>
      </w:r>
      <w:r w:rsidR="00152A2A">
        <w:rPr>
          <w:rFonts w:ascii="Calibri" w:hAnsi="Calibri"/>
          <w:szCs w:val="20"/>
        </w:rPr>
        <w:t xml:space="preserve"> (Fisher, 1984, p. 2). </w:t>
      </w:r>
    </w:p>
    <w:p w:rsidR="00C27A79" w:rsidRDefault="00C53E69" w:rsidP="00C27A79">
      <w:pPr>
        <w:pStyle w:val="ListParagraph"/>
        <w:numPr>
          <w:ilvl w:val="0"/>
          <w:numId w:val="23"/>
        </w:numPr>
        <w:spacing w:before="1" w:after="1" w:line="480" w:lineRule="auto"/>
        <w:ind w:left="630"/>
        <w:rPr>
          <w:rFonts w:ascii="Calibri" w:hAnsi="Calibri"/>
          <w:szCs w:val="20"/>
        </w:rPr>
      </w:pPr>
      <w:r w:rsidRPr="00C27A79">
        <w:rPr>
          <w:rFonts w:ascii="Calibri" w:hAnsi="Calibri"/>
          <w:szCs w:val="20"/>
        </w:rPr>
        <w:t xml:space="preserve">Through the use of narration, we can </w:t>
      </w:r>
      <w:r w:rsidR="00C27A79" w:rsidRPr="00C27A79">
        <w:rPr>
          <w:rFonts w:ascii="Calibri" w:hAnsi="Calibri"/>
          <w:szCs w:val="20"/>
        </w:rPr>
        <w:t xml:space="preserve">re-create meaning of a rhetor’s artifact by looking at different meanings associated by its own history. </w:t>
      </w:r>
    </w:p>
    <w:p w:rsidR="00C27A79" w:rsidRPr="00C27A79" w:rsidRDefault="00C27A79" w:rsidP="00C27A79">
      <w:pPr>
        <w:spacing w:before="1" w:after="1" w:line="480" w:lineRule="auto"/>
        <w:ind w:left="720" w:hanging="720"/>
        <w:rPr>
          <w:rFonts w:ascii="Calibri" w:hAnsi="Calibri"/>
          <w:szCs w:val="20"/>
        </w:rPr>
      </w:pPr>
      <w:r w:rsidRPr="00C27A79">
        <w:rPr>
          <w:rFonts w:ascii="Calibri" w:hAnsi="Calibri"/>
          <w:szCs w:val="20"/>
        </w:rPr>
        <w:t xml:space="preserve">Fisher, W. R. (1984). Narration as a Human Communication Paradigm: The Case of Public Moral Argument. </w:t>
      </w:r>
      <w:r w:rsidRPr="00C27A79">
        <w:rPr>
          <w:rFonts w:ascii="Calibri" w:hAnsi="Calibri"/>
          <w:i/>
          <w:szCs w:val="20"/>
        </w:rPr>
        <w:t>Communication Monographs, 51</w:t>
      </w:r>
      <w:r w:rsidR="00152A2A">
        <w:rPr>
          <w:rFonts w:ascii="Calibri" w:hAnsi="Calibri"/>
          <w:szCs w:val="20"/>
        </w:rPr>
        <w:t xml:space="preserve">(1), </w:t>
      </w:r>
      <w:r w:rsidRPr="00C27A79">
        <w:rPr>
          <w:rFonts w:ascii="Calibri" w:hAnsi="Calibri"/>
          <w:szCs w:val="20"/>
        </w:rPr>
        <w:t xml:space="preserve">2. </w:t>
      </w:r>
    </w:p>
    <w:p w:rsidR="00C27A79" w:rsidRPr="00C27A79" w:rsidRDefault="00C27A79" w:rsidP="008344FA">
      <w:pPr>
        <w:spacing w:before="1" w:after="1" w:line="480" w:lineRule="auto"/>
        <w:outlineLvl w:val="0"/>
        <w:rPr>
          <w:rFonts w:ascii="Calibri" w:hAnsi="Calibri"/>
          <w:b/>
          <w:szCs w:val="20"/>
        </w:rPr>
      </w:pPr>
      <w:r w:rsidRPr="00C27A79">
        <w:rPr>
          <w:rFonts w:ascii="Calibri" w:hAnsi="Calibri"/>
          <w:b/>
          <w:szCs w:val="20"/>
        </w:rPr>
        <w:t>19. Narrative Paradigm:</w:t>
      </w:r>
    </w:p>
    <w:p w:rsidR="00C27A79" w:rsidRDefault="00C27A79" w:rsidP="00C27A79">
      <w:pPr>
        <w:pStyle w:val="ListParagraph"/>
        <w:numPr>
          <w:ilvl w:val="0"/>
          <w:numId w:val="24"/>
        </w:numPr>
        <w:spacing w:before="1" w:after="1" w:line="480" w:lineRule="auto"/>
        <w:rPr>
          <w:rFonts w:ascii="Calibri" w:hAnsi="Calibri"/>
          <w:szCs w:val="20"/>
        </w:rPr>
      </w:pPr>
      <w:r>
        <w:rPr>
          <w:rFonts w:ascii="Calibri" w:hAnsi="Calibri"/>
          <w:szCs w:val="20"/>
        </w:rPr>
        <w:t>“</w:t>
      </w:r>
      <w:r w:rsidRPr="00C27A79">
        <w:rPr>
          <w:rFonts w:ascii="Calibri" w:hAnsi="Calibri"/>
          <w:szCs w:val="20"/>
        </w:rPr>
        <w:t>The narrative paradigm. then, can be considered a dialectical synthesis  two</w:t>
      </w:r>
      <w:r>
        <w:rPr>
          <w:rFonts w:ascii="Calibri" w:hAnsi="Calibri"/>
          <w:szCs w:val="20"/>
        </w:rPr>
        <w:t xml:space="preserve"> </w:t>
      </w:r>
      <w:r w:rsidRPr="00C27A79">
        <w:rPr>
          <w:rFonts w:ascii="Calibri" w:hAnsi="Calibri"/>
          <w:szCs w:val="20"/>
        </w:rPr>
        <w:t>trad</w:t>
      </w:r>
      <w:r>
        <w:rPr>
          <w:rFonts w:ascii="Calibri" w:hAnsi="Calibri"/>
          <w:szCs w:val="20"/>
        </w:rPr>
        <w:t>itional strands in the history of</w:t>
      </w:r>
      <w:r w:rsidRPr="00C27A79">
        <w:rPr>
          <w:rFonts w:ascii="Calibri" w:hAnsi="Calibri"/>
          <w:szCs w:val="20"/>
        </w:rPr>
        <w:t xml:space="preserve"> rhetoric: the argumentative. persuasive theme and the literary, aesthetic theme.</w:t>
      </w:r>
      <w:r>
        <w:rPr>
          <w:rFonts w:ascii="Calibri" w:hAnsi="Calibri"/>
          <w:szCs w:val="20"/>
        </w:rPr>
        <w:t>”</w:t>
      </w:r>
      <w:r w:rsidR="00BA7B36">
        <w:rPr>
          <w:rFonts w:ascii="Calibri" w:hAnsi="Calibri"/>
          <w:szCs w:val="20"/>
        </w:rPr>
        <w:t xml:space="preserve"> (Fisher, 1984, p. 2). </w:t>
      </w:r>
    </w:p>
    <w:p w:rsidR="00C27A79" w:rsidRDefault="00C27A79" w:rsidP="00C27A79">
      <w:pPr>
        <w:pStyle w:val="ListParagraph"/>
        <w:numPr>
          <w:ilvl w:val="0"/>
          <w:numId w:val="24"/>
        </w:numPr>
        <w:spacing w:before="1" w:after="1" w:line="480" w:lineRule="auto"/>
        <w:rPr>
          <w:rFonts w:ascii="Calibri" w:hAnsi="Calibri"/>
          <w:szCs w:val="20"/>
        </w:rPr>
      </w:pPr>
      <w:r>
        <w:rPr>
          <w:rFonts w:ascii="Calibri" w:hAnsi="Calibri"/>
          <w:szCs w:val="20"/>
        </w:rPr>
        <w:t>“</w:t>
      </w:r>
      <w:r w:rsidRPr="00C27A79">
        <w:rPr>
          <w:rFonts w:ascii="Calibri" w:hAnsi="Calibri"/>
          <w:szCs w:val="20"/>
        </w:rPr>
        <w:t>the narrative paradigm insists that</w:t>
      </w:r>
      <w:r>
        <w:rPr>
          <w:rFonts w:ascii="Calibri" w:hAnsi="Calibri"/>
          <w:szCs w:val="20"/>
        </w:rPr>
        <w:t xml:space="preserve"> </w:t>
      </w:r>
      <w:r w:rsidRPr="00C27A79">
        <w:rPr>
          <w:rFonts w:ascii="Calibri" w:hAnsi="Calibri"/>
          <w:szCs w:val="20"/>
        </w:rPr>
        <w:t>human communication should be viewed as historical as well as situational, as stories competing with other stories constituted by good reasons</w:t>
      </w:r>
      <w:r>
        <w:rPr>
          <w:rFonts w:ascii="Calibri" w:hAnsi="Calibri"/>
          <w:szCs w:val="20"/>
        </w:rPr>
        <w:t>”</w:t>
      </w:r>
      <w:r w:rsidR="00BA7B36">
        <w:rPr>
          <w:rFonts w:ascii="Calibri" w:hAnsi="Calibri"/>
          <w:szCs w:val="20"/>
        </w:rPr>
        <w:t xml:space="preserve"> (Fisher, 1984, p. 2). </w:t>
      </w:r>
    </w:p>
    <w:p w:rsidR="002C27AF" w:rsidRPr="00C27A79" w:rsidRDefault="00C27A79" w:rsidP="00C27A79">
      <w:pPr>
        <w:pStyle w:val="ListParagraph"/>
        <w:numPr>
          <w:ilvl w:val="0"/>
          <w:numId w:val="24"/>
        </w:numPr>
        <w:spacing w:before="1" w:after="1" w:line="480" w:lineRule="auto"/>
        <w:rPr>
          <w:rFonts w:ascii="Calibri" w:hAnsi="Calibri"/>
          <w:szCs w:val="20"/>
        </w:rPr>
      </w:pPr>
      <w:r>
        <w:rPr>
          <w:rFonts w:ascii="Calibri" w:hAnsi="Calibri"/>
          <w:szCs w:val="20"/>
        </w:rPr>
        <w:t xml:space="preserve">The narrative paradigm places more emphasis on human communication and a sense of storytelling as a way of persuasion. </w:t>
      </w:r>
    </w:p>
    <w:p w:rsidR="00302AD3" w:rsidRDefault="00C27A79" w:rsidP="00302AD3">
      <w:pPr>
        <w:spacing w:before="1" w:after="1" w:line="480" w:lineRule="auto"/>
        <w:ind w:left="720" w:hanging="720"/>
        <w:rPr>
          <w:rFonts w:ascii="Calibri" w:hAnsi="Calibri"/>
          <w:szCs w:val="20"/>
        </w:rPr>
      </w:pPr>
      <w:r w:rsidRPr="00C27A79">
        <w:rPr>
          <w:rFonts w:ascii="Calibri" w:hAnsi="Calibri"/>
          <w:szCs w:val="20"/>
        </w:rPr>
        <w:t xml:space="preserve">Fisher, W. R. (1984). Narration as a Human Communication Paradigm: The Case of Public Moral Argument. </w:t>
      </w:r>
      <w:r w:rsidRPr="00C27A79">
        <w:rPr>
          <w:rFonts w:ascii="Calibri" w:hAnsi="Calibri"/>
          <w:i/>
          <w:szCs w:val="20"/>
        </w:rPr>
        <w:t>Communication Monographs, 51</w:t>
      </w:r>
      <w:r w:rsidR="00BA7B36">
        <w:rPr>
          <w:rFonts w:ascii="Calibri" w:hAnsi="Calibri"/>
          <w:szCs w:val="20"/>
        </w:rPr>
        <w:t xml:space="preserve">(1), </w:t>
      </w:r>
      <w:r w:rsidRPr="00C27A79">
        <w:rPr>
          <w:rFonts w:ascii="Calibri" w:hAnsi="Calibri"/>
          <w:szCs w:val="20"/>
        </w:rPr>
        <w:t xml:space="preserve">2. </w:t>
      </w:r>
    </w:p>
    <w:p w:rsidR="00041486" w:rsidRPr="00041486" w:rsidRDefault="00302AD3" w:rsidP="00DA47D3">
      <w:pPr>
        <w:spacing w:before="1" w:after="1" w:line="480" w:lineRule="auto"/>
        <w:ind w:left="720" w:hanging="720"/>
        <w:outlineLvl w:val="0"/>
        <w:rPr>
          <w:rFonts w:ascii="Calibri" w:hAnsi="Calibri"/>
          <w:b/>
          <w:szCs w:val="20"/>
        </w:rPr>
      </w:pPr>
      <w:r w:rsidRPr="00041486">
        <w:rPr>
          <w:rFonts w:ascii="Calibri" w:hAnsi="Calibri"/>
          <w:b/>
          <w:szCs w:val="20"/>
        </w:rPr>
        <w:t xml:space="preserve">20. </w:t>
      </w:r>
      <w:r w:rsidR="00041486" w:rsidRPr="00041486">
        <w:rPr>
          <w:rFonts w:ascii="Calibri" w:hAnsi="Calibri"/>
          <w:b/>
          <w:szCs w:val="20"/>
        </w:rPr>
        <w:t>Paradigm:</w:t>
      </w:r>
    </w:p>
    <w:p w:rsidR="00041486" w:rsidRDefault="00041486" w:rsidP="00041486">
      <w:pPr>
        <w:pStyle w:val="ListParagraph"/>
        <w:numPr>
          <w:ilvl w:val="0"/>
          <w:numId w:val="25"/>
        </w:numPr>
        <w:spacing w:before="1" w:after="1" w:line="480" w:lineRule="auto"/>
        <w:rPr>
          <w:rFonts w:ascii="Calibri" w:hAnsi="Calibri"/>
          <w:szCs w:val="20"/>
        </w:rPr>
      </w:pPr>
      <w:r>
        <w:rPr>
          <w:rFonts w:ascii="Calibri" w:hAnsi="Calibri"/>
          <w:szCs w:val="20"/>
        </w:rPr>
        <w:t>“</w:t>
      </w:r>
      <w:r w:rsidRPr="00041486">
        <w:rPr>
          <w:rFonts w:ascii="Calibri" w:hAnsi="Calibri"/>
          <w:szCs w:val="20"/>
        </w:rPr>
        <w:t>By paradigm, I refer to a representation designed to formalize the</w:t>
      </w:r>
      <w:r>
        <w:rPr>
          <w:rFonts w:ascii="Calibri" w:hAnsi="Calibri"/>
          <w:szCs w:val="20"/>
        </w:rPr>
        <w:t xml:space="preserve"> </w:t>
      </w:r>
      <w:r w:rsidRPr="00041486">
        <w:rPr>
          <w:rFonts w:ascii="Calibri" w:hAnsi="Calibri"/>
          <w:szCs w:val="20"/>
        </w:rPr>
        <w:t>structure of a component of experience and to direct understanding and inquiry into the nature and functions of that experience-in this instance, the experience of human communication.</w:t>
      </w:r>
      <w:r>
        <w:rPr>
          <w:rFonts w:ascii="Calibri" w:hAnsi="Calibri"/>
          <w:szCs w:val="20"/>
        </w:rPr>
        <w:t>”</w:t>
      </w:r>
      <w:r w:rsidR="00BA7B36">
        <w:rPr>
          <w:rFonts w:ascii="Calibri" w:hAnsi="Calibri"/>
          <w:szCs w:val="20"/>
        </w:rPr>
        <w:t xml:space="preserve"> (Fisher, 1984, p. 2). </w:t>
      </w:r>
    </w:p>
    <w:p w:rsidR="00041486" w:rsidRDefault="00041486" w:rsidP="00041486">
      <w:pPr>
        <w:pStyle w:val="ListParagraph"/>
        <w:numPr>
          <w:ilvl w:val="0"/>
          <w:numId w:val="25"/>
        </w:numPr>
        <w:spacing w:before="1" w:after="1" w:line="480" w:lineRule="auto"/>
        <w:rPr>
          <w:rFonts w:ascii="Calibri" w:hAnsi="Calibri"/>
          <w:szCs w:val="20"/>
        </w:rPr>
      </w:pPr>
      <w:r>
        <w:rPr>
          <w:rFonts w:ascii="Calibri" w:hAnsi="Calibri"/>
          <w:szCs w:val="20"/>
        </w:rPr>
        <w:t>“</w:t>
      </w:r>
      <w:r w:rsidRPr="00041486">
        <w:rPr>
          <w:rFonts w:ascii="Calibri" w:hAnsi="Calibri"/>
          <w:szCs w:val="20"/>
        </w:rPr>
        <w:t>Except for</w:t>
      </w:r>
      <w:r>
        <w:rPr>
          <w:rFonts w:ascii="Calibri" w:hAnsi="Calibri"/>
          <w:szCs w:val="20"/>
        </w:rPr>
        <w:t xml:space="preserve"> </w:t>
      </w:r>
      <w:r w:rsidRPr="00041486">
        <w:rPr>
          <w:rFonts w:ascii="Calibri" w:hAnsi="Calibri"/>
          <w:szCs w:val="20"/>
        </w:rPr>
        <w:t>these studies, I know of no other attempt to suggest narration as a paradigm. There is, of course, a tradition in rhetorical theory and pedagogy that focuses on narration as an element in discourse and</w:t>
      </w:r>
      <w:r w:rsidR="00BA7B36">
        <w:rPr>
          <w:rFonts w:ascii="Calibri" w:hAnsi="Calibri"/>
          <w:szCs w:val="20"/>
        </w:rPr>
        <w:t xml:space="preserve"> as a genre in and of itself” (Fisher, 1984, p. 2). </w:t>
      </w:r>
    </w:p>
    <w:p w:rsidR="000E306F" w:rsidRDefault="00BF7228" w:rsidP="00041486">
      <w:pPr>
        <w:pStyle w:val="ListParagraph"/>
        <w:numPr>
          <w:ilvl w:val="0"/>
          <w:numId w:val="25"/>
        </w:numPr>
        <w:spacing w:before="1" w:after="1" w:line="480" w:lineRule="auto"/>
        <w:rPr>
          <w:rFonts w:ascii="Calibri" w:hAnsi="Calibri"/>
          <w:szCs w:val="20"/>
        </w:rPr>
      </w:pPr>
      <w:r>
        <w:rPr>
          <w:rFonts w:ascii="Calibri" w:hAnsi="Calibri"/>
          <w:szCs w:val="20"/>
        </w:rPr>
        <w:t>According</w:t>
      </w:r>
      <w:r w:rsidR="00C9008E">
        <w:rPr>
          <w:rFonts w:ascii="Calibri" w:hAnsi="Calibri"/>
          <w:szCs w:val="20"/>
        </w:rPr>
        <w:t xml:space="preserve"> to Fischer, he sees paradigm as the structure in place that allows for communication to expand and exist. </w:t>
      </w:r>
    </w:p>
    <w:p w:rsidR="00CB1E33" w:rsidRDefault="000E306F" w:rsidP="000E306F">
      <w:pPr>
        <w:spacing w:before="1" w:after="1" w:line="480" w:lineRule="auto"/>
        <w:ind w:left="720" w:hanging="720"/>
        <w:rPr>
          <w:rFonts w:ascii="Calibri" w:hAnsi="Calibri"/>
          <w:szCs w:val="20"/>
        </w:rPr>
      </w:pPr>
      <w:r w:rsidRPr="000E306F">
        <w:rPr>
          <w:rFonts w:ascii="Calibri" w:hAnsi="Calibri"/>
          <w:szCs w:val="20"/>
        </w:rPr>
        <w:t xml:space="preserve">Fisher, W. R. (1984). Narration as a Human Communication Paradigm: The Case of Public Moral Argument. </w:t>
      </w:r>
      <w:r w:rsidRPr="000E306F">
        <w:rPr>
          <w:rFonts w:ascii="Calibri" w:hAnsi="Calibri"/>
          <w:i/>
          <w:szCs w:val="20"/>
        </w:rPr>
        <w:t>Communication Monographs, 51</w:t>
      </w:r>
      <w:r w:rsidR="00BA7B36">
        <w:rPr>
          <w:rFonts w:ascii="Calibri" w:hAnsi="Calibri"/>
          <w:szCs w:val="20"/>
        </w:rPr>
        <w:t xml:space="preserve">(1), </w:t>
      </w:r>
      <w:r w:rsidRPr="000E306F">
        <w:rPr>
          <w:rFonts w:ascii="Calibri" w:hAnsi="Calibri"/>
          <w:szCs w:val="20"/>
        </w:rPr>
        <w:t xml:space="preserve">2. </w:t>
      </w:r>
    </w:p>
    <w:p w:rsidR="00DA47D3" w:rsidRDefault="00CB1E33" w:rsidP="000E306F">
      <w:pPr>
        <w:spacing w:before="1" w:after="1" w:line="480" w:lineRule="auto"/>
        <w:ind w:left="720" w:hanging="720"/>
        <w:rPr>
          <w:rFonts w:ascii="Calibri" w:hAnsi="Calibri"/>
          <w:b/>
          <w:szCs w:val="20"/>
        </w:rPr>
      </w:pPr>
      <w:r w:rsidRPr="00DA47D3">
        <w:rPr>
          <w:rFonts w:ascii="Calibri" w:hAnsi="Calibri"/>
          <w:b/>
          <w:szCs w:val="20"/>
        </w:rPr>
        <w:t xml:space="preserve">21. Narrative </w:t>
      </w:r>
      <w:r w:rsidR="00DA47D3" w:rsidRPr="00DA47D3">
        <w:rPr>
          <w:rFonts w:ascii="Calibri" w:hAnsi="Calibri"/>
          <w:b/>
          <w:szCs w:val="20"/>
        </w:rPr>
        <w:t xml:space="preserve">Fidelity: </w:t>
      </w:r>
    </w:p>
    <w:p w:rsidR="00DA47D3" w:rsidRPr="002B7D1D" w:rsidRDefault="00581438" w:rsidP="00FE1286">
      <w:pPr>
        <w:pStyle w:val="ListParagraph"/>
        <w:numPr>
          <w:ilvl w:val="0"/>
          <w:numId w:val="31"/>
        </w:numPr>
        <w:spacing w:before="1" w:after="1" w:line="480" w:lineRule="auto"/>
        <w:rPr>
          <w:rFonts w:ascii="Calibri" w:hAnsi="Calibri"/>
          <w:szCs w:val="20"/>
        </w:rPr>
      </w:pPr>
      <w:r w:rsidRPr="002B7D1D">
        <w:rPr>
          <w:rFonts w:ascii="Calibri" w:hAnsi="Calibri"/>
          <w:szCs w:val="20"/>
        </w:rPr>
        <w:t xml:space="preserve">“rationality is determined by the nature of persons as narrative beings… and their constant habit of testing narrative fidelity, whether stories they experience ring true with the stories they know to be true in their lives” (Fisher, 1984, p. 8). </w:t>
      </w:r>
    </w:p>
    <w:p w:rsidR="00DA47D3" w:rsidRPr="002B7D1D" w:rsidRDefault="00581438" w:rsidP="00DA47D3">
      <w:pPr>
        <w:pStyle w:val="ListParagraph"/>
        <w:numPr>
          <w:ilvl w:val="0"/>
          <w:numId w:val="30"/>
        </w:numPr>
        <w:spacing w:before="1" w:after="1" w:line="480" w:lineRule="auto"/>
        <w:rPr>
          <w:rFonts w:ascii="Calibri" w:hAnsi="Calibri"/>
          <w:szCs w:val="20"/>
        </w:rPr>
      </w:pPr>
      <w:r w:rsidRPr="002B7D1D">
        <w:rPr>
          <w:rFonts w:ascii="Calibri" w:hAnsi="Calibri"/>
          <w:szCs w:val="20"/>
        </w:rPr>
        <w:t>“</w:t>
      </w:r>
      <w:r w:rsidR="002B7D1D" w:rsidRPr="002B7D1D">
        <w:rPr>
          <w:rFonts w:ascii="Calibri" w:hAnsi="Calibri"/>
          <w:szCs w:val="20"/>
        </w:rPr>
        <w:t xml:space="preserve">Second, one does not have to be </w:t>
      </w:r>
      <w:r w:rsidR="002B7D1D">
        <w:rPr>
          <w:rFonts w:ascii="Calibri" w:hAnsi="Calibri"/>
          <w:szCs w:val="20"/>
        </w:rPr>
        <w:t>taught narrative probability and</w:t>
      </w:r>
      <w:r w:rsidR="002B7D1D" w:rsidRPr="002B7D1D">
        <w:rPr>
          <w:rFonts w:ascii="Calibri" w:hAnsi="Calibri"/>
          <w:szCs w:val="20"/>
        </w:rPr>
        <w:t xml:space="preserve"> narrative fidelity: one culturally acquires them through universal faculty and experience” (Fisher, 1984, p. 15). </w:t>
      </w:r>
    </w:p>
    <w:p w:rsidR="00DA47D3" w:rsidRPr="002B7D1D" w:rsidRDefault="002B7D1D" w:rsidP="00FE1286">
      <w:pPr>
        <w:pStyle w:val="ListParagraph"/>
        <w:numPr>
          <w:ilvl w:val="0"/>
          <w:numId w:val="30"/>
        </w:numPr>
        <w:spacing w:before="1" w:after="1" w:line="480" w:lineRule="auto"/>
        <w:rPr>
          <w:rFonts w:ascii="Calibri" w:hAnsi="Calibri"/>
          <w:szCs w:val="20"/>
        </w:rPr>
      </w:pPr>
      <w:r w:rsidRPr="002B7D1D">
        <w:rPr>
          <w:rFonts w:ascii="Calibri" w:hAnsi="Calibri"/>
          <w:szCs w:val="20"/>
        </w:rPr>
        <w:t>When utilizing the narrative paradigm</w:t>
      </w:r>
      <w:r>
        <w:rPr>
          <w:rFonts w:ascii="Calibri" w:hAnsi="Calibri"/>
          <w:szCs w:val="20"/>
        </w:rPr>
        <w:t xml:space="preserve">, a critic can apply the concept of narrative fidelity to the artifact, to help establish whether or not a piece of rhetoric constitutes “good reasons”.  </w:t>
      </w:r>
    </w:p>
    <w:p w:rsidR="002B7D1D" w:rsidRDefault="00FE1286" w:rsidP="00FE1286">
      <w:pPr>
        <w:spacing w:before="1" w:after="1" w:line="480" w:lineRule="auto"/>
        <w:ind w:left="720" w:hanging="720"/>
        <w:rPr>
          <w:rFonts w:ascii="Calibri" w:hAnsi="Calibri"/>
          <w:szCs w:val="20"/>
        </w:rPr>
      </w:pPr>
      <w:r w:rsidRPr="00FE1286">
        <w:rPr>
          <w:rFonts w:ascii="Calibri" w:hAnsi="Calibri"/>
          <w:szCs w:val="20"/>
        </w:rPr>
        <w:t xml:space="preserve">Fisher, W. R. (1984). Narration as a Human Communication Paradigm: The Case of Public Moral Argument. </w:t>
      </w:r>
      <w:r w:rsidRPr="00FE1286">
        <w:rPr>
          <w:rFonts w:ascii="Calibri" w:hAnsi="Calibri"/>
          <w:i/>
          <w:szCs w:val="20"/>
        </w:rPr>
        <w:t>Communication Monographs, 51</w:t>
      </w:r>
      <w:r w:rsidR="00BA7B36">
        <w:rPr>
          <w:rFonts w:ascii="Calibri" w:hAnsi="Calibri"/>
          <w:szCs w:val="20"/>
        </w:rPr>
        <w:t>(1), 8-15</w:t>
      </w:r>
      <w:r w:rsidRPr="00FE1286">
        <w:rPr>
          <w:rFonts w:ascii="Calibri" w:hAnsi="Calibri"/>
          <w:szCs w:val="20"/>
        </w:rPr>
        <w:t xml:space="preserve">. </w:t>
      </w:r>
    </w:p>
    <w:p w:rsidR="00FE1286" w:rsidRPr="002B7D1D" w:rsidRDefault="002B7D1D" w:rsidP="00FE1286">
      <w:pPr>
        <w:spacing w:before="1" w:after="1" w:line="480" w:lineRule="auto"/>
        <w:ind w:left="720" w:hanging="720"/>
        <w:rPr>
          <w:rFonts w:ascii="Calibri" w:hAnsi="Calibri"/>
          <w:b/>
          <w:szCs w:val="20"/>
        </w:rPr>
      </w:pPr>
      <w:r w:rsidRPr="002B7D1D">
        <w:rPr>
          <w:rFonts w:ascii="Calibri" w:hAnsi="Calibri"/>
          <w:b/>
          <w:szCs w:val="20"/>
        </w:rPr>
        <w:t>22. Narrative Probability:</w:t>
      </w:r>
    </w:p>
    <w:p w:rsidR="002B7D1D" w:rsidRPr="002B7D1D" w:rsidRDefault="002B7D1D" w:rsidP="002B7D1D">
      <w:pPr>
        <w:pStyle w:val="ListParagraph"/>
        <w:numPr>
          <w:ilvl w:val="0"/>
          <w:numId w:val="32"/>
        </w:numPr>
        <w:spacing w:before="1" w:after="1" w:line="480" w:lineRule="auto"/>
        <w:rPr>
          <w:rFonts w:ascii="Calibri" w:hAnsi="Calibri"/>
          <w:b/>
          <w:szCs w:val="20"/>
        </w:rPr>
      </w:pPr>
      <w:r w:rsidRPr="002B7D1D">
        <w:rPr>
          <w:rFonts w:ascii="Calibri" w:hAnsi="Calibri"/>
          <w:szCs w:val="20"/>
        </w:rPr>
        <w:t>“rationality is determined by the nature of persons as narrative beings</w:t>
      </w:r>
      <w:r>
        <w:rPr>
          <w:rFonts w:ascii="Calibri" w:hAnsi="Calibri"/>
          <w:szCs w:val="20"/>
        </w:rPr>
        <w:t xml:space="preserve">-their inherent awareness of narrative probability, what constitutes a coherent story” </w:t>
      </w:r>
      <w:r w:rsidRPr="002B7D1D">
        <w:rPr>
          <w:rFonts w:ascii="Calibri" w:hAnsi="Calibri"/>
          <w:szCs w:val="20"/>
        </w:rPr>
        <w:t xml:space="preserve">(Fisher, 1984, p. 8). </w:t>
      </w:r>
    </w:p>
    <w:p w:rsidR="002B7D1D" w:rsidRPr="002B7D1D" w:rsidRDefault="002B7D1D" w:rsidP="002B7D1D">
      <w:pPr>
        <w:pStyle w:val="ListParagraph"/>
        <w:numPr>
          <w:ilvl w:val="0"/>
          <w:numId w:val="32"/>
        </w:numPr>
        <w:spacing w:before="1" w:after="1" w:line="480" w:lineRule="auto"/>
        <w:rPr>
          <w:rFonts w:ascii="Calibri" w:hAnsi="Calibri"/>
          <w:b/>
          <w:szCs w:val="20"/>
        </w:rPr>
      </w:pPr>
      <w:r>
        <w:rPr>
          <w:rFonts w:ascii="Calibri" w:hAnsi="Calibri"/>
          <w:szCs w:val="20"/>
        </w:rPr>
        <w:t xml:space="preserve"> </w:t>
      </w:r>
      <w:r w:rsidRPr="002B7D1D">
        <w:rPr>
          <w:rFonts w:ascii="Calibri" w:hAnsi="Calibri"/>
          <w:szCs w:val="20"/>
        </w:rPr>
        <w:t xml:space="preserve">“Second, one does not have to be </w:t>
      </w:r>
      <w:r>
        <w:rPr>
          <w:rFonts w:ascii="Calibri" w:hAnsi="Calibri"/>
          <w:szCs w:val="20"/>
        </w:rPr>
        <w:t>taught narrative probability and</w:t>
      </w:r>
      <w:r w:rsidRPr="002B7D1D">
        <w:rPr>
          <w:rFonts w:ascii="Calibri" w:hAnsi="Calibri"/>
          <w:szCs w:val="20"/>
        </w:rPr>
        <w:t xml:space="preserve"> narrative fidelity: one culturally acquires them through universal faculty and experience” (Fisher, 1984, p. 15).</w:t>
      </w:r>
    </w:p>
    <w:p w:rsidR="00BA7B36" w:rsidRDefault="0092030B" w:rsidP="002B7D1D">
      <w:pPr>
        <w:pStyle w:val="ListParagraph"/>
        <w:numPr>
          <w:ilvl w:val="0"/>
          <w:numId w:val="32"/>
        </w:numPr>
        <w:spacing w:before="1" w:after="1" w:line="480" w:lineRule="auto"/>
        <w:rPr>
          <w:rFonts w:ascii="Calibri" w:hAnsi="Calibri"/>
          <w:szCs w:val="20"/>
        </w:rPr>
      </w:pPr>
      <w:r w:rsidRPr="0092030B">
        <w:rPr>
          <w:rFonts w:ascii="Calibri" w:hAnsi="Calibri"/>
          <w:szCs w:val="20"/>
        </w:rPr>
        <w:t xml:space="preserve">Similar to narrative fidelity, a critic can analyze a text to see whether or not it flows together, and is free of contradictions.  </w:t>
      </w:r>
    </w:p>
    <w:p w:rsidR="002B7D1D" w:rsidRPr="00BA7B36" w:rsidRDefault="00BA7B36" w:rsidP="00BA7B36">
      <w:pPr>
        <w:spacing w:before="1" w:after="1" w:line="480" w:lineRule="auto"/>
        <w:rPr>
          <w:rFonts w:ascii="Calibri" w:hAnsi="Calibri"/>
          <w:szCs w:val="20"/>
        </w:rPr>
      </w:pPr>
      <w:r w:rsidRPr="00FE1286">
        <w:rPr>
          <w:rFonts w:ascii="Calibri" w:hAnsi="Calibri"/>
          <w:szCs w:val="20"/>
        </w:rPr>
        <w:t xml:space="preserve">Fisher, W. R. (1984). Narration as a Human Communication Paradigm: The Case of Public Moral Argument. </w:t>
      </w:r>
      <w:r w:rsidRPr="00FE1286">
        <w:rPr>
          <w:rFonts w:ascii="Calibri" w:hAnsi="Calibri"/>
          <w:i/>
          <w:szCs w:val="20"/>
        </w:rPr>
        <w:t>Communication Monographs, 51</w:t>
      </w:r>
      <w:r>
        <w:rPr>
          <w:rFonts w:ascii="Calibri" w:hAnsi="Calibri"/>
          <w:szCs w:val="20"/>
        </w:rPr>
        <w:t>(1), 8-15</w:t>
      </w:r>
      <w:r w:rsidRPr="00FE1286">
        <w:rPr>
          <w:rFonts w:ascii="Calibri" w:hAnsi="Calibri"/>
          <w:szCs w:val="20"/>
        </w:rPr>
        <w:t>.</w:t>
      </w:r>
    </w:p>
    <w:p w:rsidR="0025541D" w:rsidRDefault="0092030B" w:rsidP="008344FA">
      <w:pPr>
        <w:spacing w:before="1" w:after="1" w:line="480" w:lineRule="auto"/>
        <w:outlineLvl w:val="0"/>
        <w:rPr>
          <w:rFonts w:ascii="Calibri" w:hAnsi="Calibri"/>
          <w:b/>
          <w:szCs w:val="20"/>
        </w:rPr>
      </w:pPr>
      <w:r>
        <w:rPr>
          <w:rFonts w:ascii="Calibri" w:hAnsi="Calibri"/>
          <w:b/>
          <w:szCs w:val="20"/>
        </w:rPr>
        <w:t>23</w:t>
      </w:r>
      <w:r w:rsidR="00C43BCD" w:rsidRPr="0025541D">
        <w:rPr>
          <w:rFonts w:ascii="Calibri" w:hAnsi="Calibri"/>
          <w:b/>
          <w:szCs w:val="20"/>
        </w:rPr>
        <w:t xml:space="preserve">. </w:t>
      </w:r>
      <w:r w:rsidR="0025541D" w:rsidRPr="0025541D">
        <w:rPr>
          <w:rFonts w:ascii="Calibri" w:hAnsi="Calibri"/>
          <w:b/>
          <w:szCs w:val="20"/>
        </w:rPr>
        <w:t>Dramatization</w:t>
      </w:r>
      <w:r w:rsidR="0025541D">
        <w:rPr>
          <w:rFonts w:ascii="Calibri" w:hAnsi="Calibri"/>
          <w:b/>
          <w:szCs w:val="20"/>
        </w:rPr>
        <w:t>:</w:t>
      </w:r>
    </w:p>
    <w:p w:rsidR="0025541D" w:rsidRPr="0025541D" w:rsidRDefault="0025541D" w:rsidP="0025541D">
      <w:pPr>
        <w:pStyle w:val="ListParagraph"/>
        <w:numPr>
          <w:ilvl w:val="0"/>
          <w:numId w:val="27"/>
        </w:numPr>
        <w:spacing w:before="1" w:after="1" w:line="480" w:lineRule="auto"/>
        <w:rPr>
          <w:rFonts w:ascii="Calibri" w:hAnsi="Calibri"/>
          <w:b/>
          <w:szCs w:val="20"/>
        </w:rPr>
      </w:pPr>
      <w:r>
        <w:rPr>
          <w:rFonts w:ascii="Calibri" w:hAnsi="Calibri"/>
          <w:szCs w:val="20"/>
        </w:rPr>
        <w:t xml:space="preserve">“catch on and chain out in small groups are worked into public speeches and into the mass media and in turn, spread across lager publics” (Mohrmann, 1982, p. 114). </w:t>
      </w:r>
    </w:p>
    <w:p w:rsidR="0025541D" w:rsidRDefault="0025541D" w:rsidP="0025541D">
      <w:pPr>
        <w:pStyle w:val="ListParagraph"/>
        <w:numPr>
          <w:ilvl w:val="0"/>
          <w:numId w:val="27"/>
        </w:numPr>
        <w:spacing w:before="1" w:after="1" w:line="480" w:lineRule="auto"/>
        <w:rPr>
          <w:rFonts w:ascii="Calibri" w:hAnsi="Calibri"/>
          <w:szCs w:val="20"/>
        </w:rPr>
      </w:pPr>
      <w:r>
        <w:rPr>
          <w:rFonts w:ascii="Calibri" w:hAnsi="Calibri"/>
          <w:szCs w:val="20"/>
        </w:rPr>
        <w:t>“</w:t>
      </w:r>
      <w:r w:rsidRPr="0025541D">
        <w:rPr>
          <w:rFonts w:ascii="Calibri" w:hAnsi="Calibri"/>
          <w:szCs w:val="20"/>
        </w:rPr>
        <w:t>Abs</w:t>
      </w:r>
      <w:r>
        <w:rPr>
          <w:rFonts w:ascii="Calibri" w:hAnsi="Calibri"/>
          <w:szCs w:val="20"/>
        </w:rPr>
        <w:t>ent from this review is any com</w:t>
      </w:r>
      <w:r w:rsidRPr="0025541D">
        <w:rPr>
          <w:rFonts w:ascii="Calibri" w:hAnsi="Calibri"/>
          <w:szCs w:val="20"/>
        </w:rPr>
        <w:t>ment on the use of Bales' theories as a source for a dramatistic program in criticism, and dramatism is of the essence for fantasy theme critics.</w:t>
      </w:r>
      <w:r>
        <w:rPr>
          <w:rFonts w:ascii="Calibri" w:hAnsi="Calibri"/>
          <w:szCs w:val="20"/>
        </w:rPr>
        <w:t xml:space="preserve"> (Mohrmann, 1982, p. 114). </w:t>
      </w:r>
    </w:p>
    <w:p w:rsidR="00BA7B36" w:rsidRDefault="0025541D" w:rsidP="00BA7B36">
      <w:pPr>
        <w:pStyle w:val="ListParagraph"/>
        <w:numPr>
          <w:ilvl w:val="0"/>
          <w:numId w:val="27"/>
        </w:numPr>
        <w:spacing w:before="1" w:after="1" w:line="480" w:lineRule="auto"/>
        <w:rPr>
          <w:rFonts w:ascii="Calibri" w:hAnsi="Calibri"/>
          <w:szCs w:val="20"/>
        </w:rPr>
      </w:pPr>
      <w:r>
        <w:rPr>
          <w:rFonts w:ascii="Calibri" w:hAnsi="Calibri"/>
          <w:szCs w:val="20"/>
        </w:rPr>
        <w:t>Dramatization allows for group members to interpret different roles</w:t>
      </w:r>
      <w:r w:rsidR="008344FA">
        <w:rPr>
          <w:rFonts w:ascii="Calibri" w:hAnsi="Calibri"/>
          <w:szCs w:val="20"/>
        </w:rPr>
        <w:t>.</w:t>
      </w:r>
      <w:r>
        <w:rPr>
          <w:rFonts w:ascii="Calibri" w:hAnsi="Calibri"/>
          <w:szCs w:val="20"/>
        </w:rPr>
        <w:t xml:space="preserve"> </w:t>
      </w:r>
    </w:p>
    <w:p w:rsidR="008344FA" w:rsidRPr="00BA7B36" w:rsidRDefault="00BA7B36" w:rsidP="00BA7B36">
      <w:pPr>
        <w:spacing w:before="1" w:after="1" w:line="480" w:lineRule="auto"/>
        <w:rPr>
          <w:rFonts w:ascii="Calibri" w:hAnsi="Calibri"/>
          <w:szCs w:val="20"/>
        </w:rPr>
      </w:pPr>
      <w:r w:rsidRPr="000E1E2F">
        <w:rPr>
          <w:rFonts w:ascii="Calibri" w:hAnsi="Calibri"/>
          <w:szCs w:val="20"/>
        </w:rPr>
        <w:t xml:space="preserve">Mohrmann, G. P. (1982). An Essay On Fantasy Theme Criticism. </w:t>
      </w:r>
      <w:r w:rsidRPr="000E1E2F">
        <w:rPr>
          <w:rFonts w:ascii="Calibri" w:hAnsi="Calibri"/>
          <w:i/>
          <w:szCs w:val="20"/>
        </w:rPr>
        <w:t>Quarterly Journal Of Speech. 68</w:t>
      </w:r>
      <w:r>
        <w:rPr>
          <w:rFonts w:ascii="Calibri" w:hAnsi="Calibri"/>
          <w:szCs w:val="20"/>
        </w:rPr>
        <w:t>(2). 114.</w:t>
      </w:r>
    </w:p>
    <w:p w:rsidR="00634233" w:rsidRDefault="008344FA" w:rsidP="008344FA">
      <w:pPr>
        <w:spacing w:before="1" w:after="1" w:line="480" w:lineRule="auto"/>
        <w:rPr>
          <w:rFonts w:ascii="Calibri" w:hAnsi="Calibri"/>
          <w:b/>
          <w:szCs w:val="20"/>
        </w:rPr>
      </w:pPr>
      <w:r w:rsidRPr="0092030B">
        <w:rPr>
          <w:rFonts w:ascii="Calibri" w:hAnsi="Calibri"/>
          <w:b/>
          <w:szCs w:val="20"/>
        </w:rPr>
        <w:t>24.</w:t>
      </w:r>
      <w:r w:rsidR="00634233">
        <w:rPr>
          <w:rFonts w:ascii="Calibri" w:hAnsi="Calibri"/>
          <w:b/>
          <w:szCs w:val="20"/>
        </w:rPr>
        <w:t xml:space="preserve"> Rhetorical Transaction: </w:t>
      </w:r>
    </w:p>
    <w:p w:rsidR="00634233" w:rsidRPr="00634233" w:rsidRDefault="00634233" w:rsidP="00634233">
      <w:pPr>
        <w:pStyle w:val="ListParagraph"/>
        <w:numPr>
          <w:ilvl w:val="0"/>
          <w:numId w:val="33"/>
        </w:numPr>
        <w:spacing w:before="1" w:after="1" w:line="480" w:lineRule="auto"/>
        <w:rPr>
          <w:rFonts w:ascii="Calibri" w:hAnsi="Calibri"/>
          <w:szCs w:val="20"/>
        </w:rPr>
      </w:pPr>
      <w:r w:rsidRPr="00634233">
        <w:rPr>
          <w:rFonts w:ascii="Calibri" w:hAnsi="Calibri"/>
          <w:szCs w:val="20"/>
        </w:rPr>
        <w:t>“rhetorical transactions are themselves a major source of information about psychological regularities”</w:t>
      </w:r>
      <w:r>
        <w:rPr>
          <w:rFonts w:ascii="Calibri" w:hAnsi="Calibri"/>
          <w:szCs w:val="20"/>
        </w:rPr>
        <w:t xml:space="preserve"> (Black, </w:t>
      </w:r>
      <w:r w:rsidRPr="00634233">
        <w:rPr>
          <w:rFonts w:ascii="Calibri" w:hAnsi="Calibri"/>
          <w:szCs w:val="20"/>
        </w:rPr>
        <w:t xml:space="preserve">1980, p. 333). </w:t>
      </w:r>
    </w:p>
    <w:p w:rsidR="00AC2A74" w:rsidRDefault="00634233" w:rsidP="00634233">
      <w:pPr>
        <w:pStyle w:val="ListParagraph"/>
        <w:numPr>
          <w:ilvl w:val="0"/>
          <w:numId w:val="33"/>
        </w:numPr>
        <w:spacing w:before="1" w:after="1" w:line="480" w:lineRule="auto"/>
        <w:rPr>
          <w:rFonts w:ascii="Calibri" w:hAnsi="Calibri"/>
          <w:szCs w:val="20"/>
        </w:rPr>
      </w:pPr>
      <w:r w:rsidRPr="00AC2A74">
        <w:rPr>
          <w:rFonts w:ascii="Calibri" w:hAnsi="Calibri"/>
          <w:szCs w:val="20"/>
        </w:rPr>
        <w:t>“rhetorical transaction in what is hoped to be its own</w:t>
      </w:r>
      <w:r w:rsidR="00460E52" w:rsidRPr="00AC2A74">
        <w:rPr>
          <w:rFonts w:ascii="Calibri" w:hAnsi="Calibri"/>
          <w:szCs w:val="20"/>
        </w:rPr>
        <w:t xml:space="preserve"> terms, without conscious expectations drawn from any sources other than the </w:t>
      </w:r>
      <w:r w:rsidR="00AC2A74" w:rsidRPr="00AC2A74">
        <w:rPr>
          <w:rFonts w:ascii="Calibri" w:hAnsi="Calibri"/>
          <w:szCs w:val="20"/>
        </w:rPr>
        <w:t xml:space="preserve">rhetorical transaction itself” (Black, 1980, p. 332). </w:t>
      </w:r>
    </w:p>
    <w:p w:rsidR="008344FA" w:rsidRPr="00AC2A74" w:rsidRDefault="0072042B" w:rsidP="00634233">
      <w:pPr>
        <w:pStyle w:val="ListParagraph"/>
        <w:numPr>
          <w:ilvl w:val="0"/>
          <w:numId w:val="33"/>
        </w:numPr>
        <w:spacing w:before="1" w:after="1" w:line="480" w:lineRule="auto"/>
        <w:rPr>
          <w:rFonts w:ascii="Calibri" w:hAnsi="Calibri"/>
          <w:szCs w:val="20"/>
        </w:rPr>
      </w:pPr>
      <w:r>
        <w:rPr>
          <w:rFonts w:ascii="Calibri" w:hAnsi="Calibri"/>
          <w:szCs w:val="20"/>
        </w:rPr>
        <w:t xml:space="preserve">Rhetorical transaction, refers to the process by which rhetoric is created and shaped by rhetor, and then delivered to his/her intended audience. </w:t>
      </w:r>
    </w:p>
    <w:p w:rsidR="008344FA" w:rsidRPr="00A95BEB" w:rsidRDefault="00A95BEB" w:rsidP="00A95BEB">
      <w:pPr>
        <w:spacing w:line="480" w:lineRule="auto"/>
        <w:ind w:left="720" w:hanging="720"/>
        <w:rPr>
          <w:rFonts w:ascii="Times" w:hAnsi="Times"/>
        </w:rPr>
      </w:pPr>
      <w:r w:rsidRPr="00A95BEB">
        <w:rPr>
          <w:rFonts w:ascii="Times" w:hAnsi="Times"/>
        </w:rPr>
        <w:t xml:space="preserve">Black, E. (1980). A Note on Theory and Practice in Rhetorical Criticism. </w:t>
      </w:r>
      <w:r w:rsidRPr="00A95BEB">
        <w:rPr>
          <w:rFonts w:ascii="Times" w:hAnsi="Times"/>
          <w:i/>
        </w:rPr>
        <w:t>Western Journal Of Speech Communication: WJSC, 44</w:t>
      </w:r>
      <w:r>
        <w:rPr>
          <w:rFonts w:ascii="Times" w:hAnsi="Times"/>
        </w:rPr>
        <w:t>(4), 332-333</w:t>
      </w:r>
      <w:r w:rsidRPr="00A95BEB">
        <w:rPr>
          <w:rFonts w:ascii="Times" w:hAnsi="Times"/>
        </w:rPr>
        <w:t xml:space="preserve">. </w:t>
      </w:r>
    </w:p>
    <w:p w:rsidR="0034486F" w:rsidRDefault="008344FA" w:rsidP="008344FA">
      <w:pPr>
        <w:spacing w:before="1" w:after="1" w:line="480" w:lineRule="auto"/>
        <w:rPr>
          <w:rFonts w:ascii="Calibri" w:hAnsi="Calibri"/>
          <w:b/>
          <w:szCs w:val="20"/>
        </w:rPr>
      </w:pPr>
      <w:r w:rsidRPr="0092030B">
        <w:rPr>
          <w:rFonts w:ascii="Calibri" w:hAnsi="Calibri"/>
          <w:b/>
          <w:szCs w:val="20"/>
        </w:rPr>
        <w:t xml:space="preserve">25. </w:t>
      </w:r>
      <w:r w:rsidR="0034486F">
        <w:rPr>
          <w:rFonts w:ascii="Calibri" w:hAnsi="Calibri"/>
          <w:b/>
          <w:szCs w:val="20"/>
        </w:rPr>
        <w:t xml:space="preserve">Rhetorical Criticism: </w:t>
      </w:r>
    </w:p>
    <w:p w:rsidR="00BA75E9" w:rsidRPr="00BC262E" w:rsidRDefault="0034486F" w:rsidP="0034486F">
      <w:pPr>
        <w:pStyle w:val="ListParagraph"/>
        <w:numPr>
          <w:ilvl w:val="0"/>
          <w:numId w:val="35"/>
        </w:numPr>
        <w:spacing w:before="1" w:after="1" w:line="480" w:lineRule="auto"/>
        <w:rPr>
          <w:rFonts w:ascii="Calibri" w:hAnsi="Calibri"/>
          <w:szCs w:val="20"/>
        </w:rPr>
      </w:pPr>
      <w:r w:rsidRPr="00BC262E">
        <w:rPr>
          <w:rFonts w:ascii="Calibri" w:hAnsi="Calibri"/>
          <w:szCs w:val="20"/>
        </w:rPr>
        <w:t>“</w:t>
      </w:r>
      <w:r w:rsidR="00207AB0" w:rsidRPr="00BC262E">
        <w:rPr>
          <w:rFonts w:ascii="Calibri" w:hAnsi="Calibri"/>
          <w:szCs w:val="20"/>
        </w:rPr>
        <w:t xml:space="preserve">rhetorical criticism may be defined may be defined as an artistic expression composed of statements comparing an instance of symbol inducement with an implicit or explicit model of excellence.” (Fisher, 1974, p. 76).  </w:t>
      </w:r>
    </w:p>
    <w:p w:rsidR="00363C65" w:rsidRDefault="00BC262E" w:rsidP="0034486F">
      <w:pPr>
        <w:pStyle w:val="ListParagraph"/>
        <w:numPr>
          <w:ilvl w:val="0"/>
          <w:numId w:val="34"/>
        </w:numPr>
        <w:spacing w:line="480" w:lineRule="auto"/>
        <w:rPr>
          <w:rFonts w:ascii="Calibri" w:hAnsi="Calibri"/>
        </w:rPr>
      </w:pPr>
      <w:r>
        <w:rPr>
          <w:rFonts w:ascii="Calibri" w:hAnsi="Calibri"/>
        </w:rPr>
        <w:t>“</w:t>
      </w:r>
      <w:r w:rsidR="00515044">
        <w:rPr>
          <w:rFonts w:ascii="Calibri" w:hAnsi="Calibri"/>
        </w:rPr>
        <w:t xml:space="preserve">Rhetorical criticism should be expressed precisely, systematically, and employ the most convincing forms of reasoning available to the case the critic is making” (Fisher, 1974, p. 78). </w:t>
      </w:r>
    </w:p>
    <w:p w:rsidR="00515044" w:rsidRDefault="002E3860" w:rsidP="0034486F">
      <w:pPr>
        <w:pStyle w:val="ListParagraph"/>
        <w:numPr>
          <w:ilvl w:val="0"/>
          <w:numId w:val="34"/>
        </w:numPr>
        <w:spacing w:line="480" w:lineRule="auto"/>
        <w:rPr>
          <w:rFonts w:ascii="Calibri" w:hAnsi="Calibri"/>
        </w:rPr>
      </w:pPr>
      <w:r>
        <w:rPr>
          <w:rFonts w:ascii="Calibri" w:hAnsi="Calibri"/>
        </w:rPr>
        <w:t>Rhetorical criticism is the process by which critics interpret and analyze messages, by comparing an artifact</w:t>
      </w:r>
      <w:r w:rsidR="0072042B">
        <w:rPr>
          <w:rFonts w:ascii="Calibri" w:hAnsi="Calibri"/>
        </w:rPr>
        <w:t xml:space="preserve"> to different theoretical concepts. </w:t>
      </w:r>
    </w:p>
    <w:p w:rsidR="00363C65" w:rsidRDefault="00363C65" w:rsidP="00363C65">
      <w:pPr>
        <w:spacing w:line="480" w:lineRule="auto"/>
        <w:rPr>
          <w:rFonts w:ascii="Calibri" w:hAnsi="Calibri"/>
        </w:rPr>
      </w:pPr>
      <w:r>
        <w:rPr>
          <w:rFonts w:ascii="Calibri" w:hAnsi="Calibri"/>
        </w:rPr>
        <w:t>Fisher, W. R. (1974). Rhetorical Criticism as Crit</w:t>
      </w:r>
      <w:r w:rsidR="0072042B">
        <w:rPr>
          <w:rFonts w:ascii="Calibri" w:hAnsi="Calibri"/>
        </w:rPr>
        <w:t xml:space="preserve">icism. </w:t>
      </w:r>
      <w:r w:rsidR="0072042B" w:rsidRPr="00BA7B36">
        <w:rPr>
          <w:rFonts w:ascii="Calibri" w:hAnsi="Calibri"/>
          <w:i/>
        </w:rPr>
        <w:t>Western Speech, 38</w:t>
      </w:r>
      <w:r w:rsidR="0072042B">
        <w:rPr>
          <w:rFonts w:ascii="Calibri" w:hAnsi="Calibri"/>
        </w:rPr>
        <w:t>(2), 76-78</w:t>
      </w:r>
      <w:r>
        <w:rPr>
          <w:rFonts w:ascii="Calibri" w:hAnsi="Calibri"/>
        </w:rPr>
        <w:t>.</w:t>
      </w:r>
    </w:p>
    <w:p w:rsidR="00291D85" w:rsidRPr="00363C65" w:rsidRDefault="00291D85" w:rsidP="00363C65">
      <w:pPr>
        <w:spacing w:line="480" w:lineRule="auto"/>
        <w:rPr>
          <w:rFonts w:ascii="Calibri" w:hAnsi="Calibri"/>
        </w:rPr>
      </w:pPr>
    </w:p>
    <w:sectPr w:rsidR="00291D85" w:rsidRPr="00363C65" w:rsidSect="0017662D">
      <w:headerReference w:type="even" r:id="rId5"/>
      <w:headerReference w:type="default" r:id="rId6"/>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004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870" w:rsidRDefault="00BC494F" w:rsidP="0034486F">
    <w:pPr>
      <w:pStyle w:val="Header"/>
      <w:framePr w:wrap="around" w:vAnchor="text" w:hAnchor="margin" w:xAlign="right" w:y="1"/>
      <w:rPr>
        <w:rStyle w:val="PageNumber"/>
      </w:rPr>
    </w:pPr>
    <w:r>
      <w:rPr>
        <w:rStyle w:val="PageNumber"/>
      </w:rPr>
      <w:fldChar w:fldCharType="begin"/>
    </w:r>
    <w:r w:rsidR="00430870">
      <w:rPr>
        <w:rStyle w:val="PageNumber"/>
      </w:rPr>
      <w:instrText xml:space="preserve">PAGE  </w:instrText>
    </w:r>
    <w:r>
      <w:rPr>
        <w:rStyle w:val="PageNumber"/>
      </w:rPr>
      <w:fldChar w:fldCharType="end"/>
    </w:r>
  </w:p>
  <w:p w:rsidR="00430870" w:rsidRDefault="00430870" w:rsidP="0034486F">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870" w:rsidRDefault="00BC494F" w:rsidP="0034486F">
    <w:pPr>
      <w:pStyle w:val="Header"/>
      <w:framePr w:wrap="around" w:vAnchor="text" w:hAnchor="margin" w:xAlign="right" w:y="1"/>
      <w:rPr>
        <w:rStyle w:val="PageNumber"/>
      </w:rPr>
    </w:pPr>
    <w:r>
      <w:rPr>
        <w:rStyle w:val="PageNumber"/>
      </w:rPr>
      <w:fldChar w:fldCharType="begin"/>
    </w:r>
    <w:r w:rsidR="00430870">
      <w:rPr>
        <w:rStyle w:val="PageNumber"/>
      </w:rPr>
      <w:instrText xml:space="preserve">PAGE  </w:instrText>
    </w:r>
    <w:r>
      <w:rPr>
        <w:rStyle w:val="PageNumber"/>
      </w:rPr>
      <w:fldChar w:fldCharType="separate"/>
    </w:r>
    <w:r w:rsidR="00FC2A96">
      <w:rPr>
        <w:rStyle w:val="PageNumber"/>
        <w:noProof/>
      </w:rPr>
      <w:t>1</w:t>
    </w:r>
    <w:r>
      <w:rPr>
        <w:rStyle w:val="PageNumber"/>
      </w:rPr>
      <w:fldChar w:fldCharType="end"/>
    </w:r>
  </w:p>
  <w:p w:rsidR="00430870" w:rsidRDefault="00430870" w:rsidP="0034486F">
    <w:pPr>
      <w:pStyle w:val="Header"/>
      <w:ind w:right="360"/>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8F7"/>
    <w:multiLevelType w:val="hybridMultilevel"/>
    <w:tmpl w:val="82A46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0B37DB"/>
    <w:multiLevelType w:val="hybridMultilevel"/>
    <w:tmpl w:val="B04E1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57736C"/>
    <w:multiLevelType w:val="hybridMultilevel"/>
    <w:tmpl w:val="923EFA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F071A4"/>
    <w:multiLevelType w:val="hybridMultilevel"/>
    <w:tmpl w:val="01B6E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067C22"/>
    <w:multiLevelType w:val="hybridMultilevel"/>
    <w:tmpl w:val="D10C7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026663"/>
    <w:multiLevelType w:val="hybridMultilevel"/>
    <w:tmpl w:val="0C383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E44BD2"/>
    <w:multiLevelType w:val="hybridMultilevel"/>
    <w:tmpl w:val="169CD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0B177F"/>
    <w:multiLevelType w:val="hybridMultilevel"/>
    <w:tmpl w:val="2CA4E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4D1BF5"/>
    <w:multiLevelType w:val="hybridMultilevel"/>
    <w:tmpl w:val="9D648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0179BA"/>
    <w:multiLevelType w:val="hybridMultilevel"/>
    <w:tmpl w:val="6C14C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A5773B"/>
    <w:multiLevelType w:val="hybridMultilevel"/>
    <w:tmpl w:val="A4A01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B34D14"/>
    <w:multiLevelType w:val="hybridMultilevel"/>
    <w:tmpl w:val="9014D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59115A"/>
    <w:multiLevelType w:val="hybridMultilevel"/>
    <w:tmpl w:val="BE3A6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8960A7"/>
    <w:multiLevelType w:val="hybridMultilevel"/>
    <w:tmpl w:val="50007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28196E"/>
    <w:multiLevelType w:val="hybridMultilevel"/>
    <w:tmpl w:val="97204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FC3240"/>
    <w:multiLevelType w:val="hybridMultilevel"/>
    <w:tmpl w:val="54665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0C0519"/>
    <w:multiLevelType w:val="hybridMultilevel"/>
    <w:tmpl w:val="C22CA1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C6E2611"/>
    <w:multiLevelType w:val="hybridMultilevel"/>
    <w:tmpl w:val="07DA7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FB5B8C"/>
    <w:multiLevelType w:val="hybridMultilevel"/>
    <w:tmpl w:val="A80E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16A6A44"/>
    <w:multiLevelType w:val="hybridMultilevel"/>
    <w:tmpl w:val="E3A4C3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067302"/>
    <w:multiLevelType w:val="hybridMultilevel"/>
    <w:tmpl w:val="C0BA1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6B328A9"/>
    <w:multiLevelType w:val="hybridMultilevel"/>
    <w:tmpl w:val="3D1A6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8A6FCF"/>
    <w:multiLevelType w:val="hybridMultilevel"/>
    <w:tmpl w:val="5E647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312B38"/>
    <w:multiLevelType w:val="hybridMultilevel"/>
    <w:tmpl w:val="5C361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8F26B2"/>
    <w:multiLevelType w:val="hybridMultilevel"/>
    <w:tmpl w:val="786C3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92E2308"/>
    <w:multiLevelType w:val="hybridMultilevel"/>
    <w:tmpl w:val="130CF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933478"/>
    <w:multiLevelType w:val="hybridMultilevel"/>
    <w:tmpl w:val="22E03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BC15AE"/>
    <w:multiLevelType w:val="hybridMultilevel"/>
    <w:tmpl w:val="B3E01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CE372F"/>
    <w:multiLevelType w:val="hybridMultilevel"/>
    <w:tmpl w:val="823E0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8F0100C"/>
    <w:multiLevelType w:val="hybridMultilevel"/>
    <w:tmpl w:val="9C201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0D1633F"/>
    <w:multiLevelType w:val="hybridMultilevel"/>
    <w:tmpl w:val="8812BA7E"/>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1">
    <w:nsid w:val="711A3CF0"/>
    <w:multiLevelType w:val="hybridMultilevel"/>
    <w:tmpl w:val="E564D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6F15BE"/>
    <w:multiLevelType w:val="hybridMultilevel"/>
    <w:tmpl w:val="869CA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727554"/>
    <w:multiLevelType w:val="hybridMultilevel"/>
    <w:tmpl w:val="B8CAC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D9C2E71"/>
    <w:multiLevelType w:val="hybridMultilevel"/>
    <w:tmpl w:val="CEAE7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3"/>
  </w:num>
  <w:num w:numId="3">
    <w:abstractNumId w:val="15"/>
  </w:num>
  <w:num w:numId="4">
    <w:abstractNumId w:val="2"/>
  </w:num>
  <w:num w:numId="5">
    <w:abstractNumId w:val="9"/>
  </w:num>
  <w:num w:numId="6">
    <w:abstractNumId w:val="1"/>
  </w:num>
  <w:num w:numId="7">
    <w:abstractNumId w:val="28"/>
  </w:num>
  <w:num w:numId="8">
    <w:abstractNumId w:val="26"/>
  </w:num>
  <w:num w:numId="9">
    <w:abstractNumId w:val="22"/>
  </w:num>
  <w:num w:numId="10">
    <w:abstractNumId w:val="14"/>
  </w:num>
  <w:num w:numId="11">
    <w:abstractNumId w:val="0"/>
  </w:num>
  <w:num w:numId="12">
    <w:abstractNumId w:val="29"/>
  </w:num>
  <w:num w:numId="13">
    <w:abstractNumId w:val="16"/>
  </w:num>
  <w:num w:numId="14">
    <w:abstractNumId w:val="30"/>
  </w:num>
  <w:num w:numId="15">
    <w:abstractNumId w:val="24"/>
  </w:num>
  <w:num w:numId="16">
    <w:abstractNumId w:val="34"/>
  </w:num>
  <w:num w:numId="17">
    <w:abstractNumId w:val="27"/>
  </w:num>
  <w:num w:numId="18">
    <w:abstractNumId w:val="10"/>
  </w:num>
  <w:num w:numId="19">
    <w:abstractNumId w:val="23"/>
  </w:num>
  <w:num w:numId="20">
    <w:abstractNumId w:val="31"/>
  </w:num>
  <w:num w:numId="21">
    <w:abstractNumId w:val="20"/>
  </w:num>
  <w:num w:numId="22">
    <w:abstractNumId w:val="32"/>
  </w:num>
  <w:num w:numId="23">
    <w:abstractNumId w:val="18"/>
  </w:num>
  <w:num w:numId="24">
    <w:abstractNumId w:val="11"/>
  </w:num>
  <w:num w:numId="25">
    <w:abstractNumId w:val="7"/>
  </w:num>
  <w:num w:numId="26">
    <w:abstractNumId w:val="25"/>
  </w:num>
  <w:num w:numId="27">
    <w:abstractNumId w:val="21"/>
  </w:num>
  <w:num w:numId="28">
    <w:abstractNumId w:val="17"/>
  </w:num>
  <w:num w:numId="29">
    <w:abstractNumId w:val="12"/>
  </w:num>
  <w:num w:numId="30">
    <w:abstractNumId w:val="8"/>
  </w:num>
  <w:num w:numId="31">
    <w:abstractNumId w:val="4"/>
  </w:num>
  <w:num w:numId="32">
    <w:abstractNumId w:val="13"/>
  </w:num>
  <w:num w:numId="33">
    <w:abstractNumId w:val="6"/>
  </w:num>
  <w:num w:numId="34">
    <w:abstractNumId w:val="5"/>
  </w:num>
  <w:num w:numId="3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91D85"/>
    <w:rsid w:val="000122BB"/>
    <w:rsid w:val="00026E51"/>
    <w:rsid w:val="00041486"/>
    <w:rsid w:val="00086F16"/>
    <w:rsid w:val="000C6A6F"/>
    <w:rsid w:val="000E0487"/>
    <w:rsid w:val="000E306F"/>
    <w:rsid w:val="000F6694"/>
    <w:rsid w:val="001047D4"/>
    <w:rsid w:val="001407A2"/>
    <w:rsid w:val="00152A2A"/>
    <w:rsid w:val="0017662D"/>
    <w:rsid w:val="001C76D7"/>
    <w:rsid w:val="00207AB0"/>
    <w:rsid w:val="0025541D"/>
    <w:rsid w:val="00286B46"/>
    <w:rsid w:val="00291D85"/>
    <w:rsid w:val="00296714"/>
    <w:rsid w:val="002B7D1D"/>
    <w:rsid w:val="002C27AF"/>
    <w:rsid w:val="002E3860"/>
    <w:rsid w:val="00302AD3"/>
    <w:rsid w:val="00315E01"/>
    <w:rsid w:val="00343CB2"/>
    <w:rsid w:val="0034486F"/>
    <w:rsid w:val="00363C65"/>
    <w:rsid w:val="00382A30"/>
    <w:rsid w:val="00391BDB"/>
    <w:rsid w:val="0039798B"/>
    <w:rsid w:val="003C0AB6"/>
    <w:rsid w:val="003D2EEB"/>
    <w:rsid w:val="0041628F"/>
    <w:rsid w:val="00430870"/>
    <w:rsid w:val="00446CFD"/>
    <w:rsid w:val="00460E52"/>
    <w:rsid w:val="0048354A"/>
    <w:rsid w:val="004B3080"/>
    <w:rsid w:val="004E7D13"/>
    <w:rsid w:val="00515044"/>
    <w:rsid w:val="00523E69"/>
    <w:rsid w:val="005671DE"/>
    <w:rsid w:val="00581438"/>
    <w:rsid w:val="005865E5"/>
    <w:rsid w:val="0063296F"/>
    <w:rsid w:val="00634233"/>
    <w:rsid w:val="00640465"/>
    <w:rsid w:val="006835C5"/>
    <w:rsid w:val="006E76EC"/>
    <w:rsid w:val="0072042B"/>
    <w:rsid w:val="007210D2"/>
    <w:rsid w:val="00756786"/>
    <w:rsid w:val="00770949"/>
    <w:rsid w:val="007813B3"/>
    <w:rsid w:val="007B4D0D"/>
    <w:rsid w:val="008344FA"/>
    <w:rsid w:val="008C056B"/>
    <w:rsid w:val="008D3CB8"/>
    <w:rsid w:val="00915689"/>
    <w:rsid w:val="0092030B"/>
    <w:rsid w:val="009212DE"/>
    <w:rsid w:val="009338D2"/>
    <w:rsid w:val="00951880"/>
    <w:rsid w:val="0095619F"/>
    <w:rsid w:val="00971709"/>
    <w:rsid w:val="00975CA5"/>
    <w:rsid w:val="009C2BA2"/>
    <w:rsid w:val="009D12FF"/>
    <w:rsid w:val="009D3316"/>
    <w:rsid w:val="009D6503"/>
    <w:rsid w:val="00A83335"/>
    <w:rsid w:val="00A95BEB"/>
    <w:rsid w:val="00AC2A74"/>
    <w:rsid w:val="00AD09A6"/>
    <w:rsid w:val="00B019DE"/>
    <w:rsid w:val="00B068F4"/>
    <w:rsid w:val="00B25EDF"/>
    <w:rsid w:val="00BA75E9"/>
    <w:rsid w:val="00BA7B36"/>
    <w:rsid w:val="00BC262E"/>
    <w:rsid w:val="00BC494F"/>
    <w:rsid w:val="00BF7228"/>
    <w:rsid w:val="00C27A79"/>
    <w:rsid w:val="00C43BCD"/>
    <w:rsid w:val="00C53E69"/>
    <w:rsid w:val="00C84811"/>
    <w:rsid w:val="00C9008E"/>
    <w:rsid w:val="00CA0E0D"/>
    <w:rsid w:val="00CB1E33"/>
    <w:rsid w:val="00CE6A45"/>
    <w:rsid w:val="00D06242"/>
    <w:rsid w:val="00DA47D3"/>
    <w:rsid w:val="00DC39D4"/>
    <w:rsid w:val="00E368BA"/>
    <w:rsid w:val="00E44295"/>
    <w:rsid w:val="00E52C1B"/>
    <w:rsid w:val="00F336F8"/>
    <w:rsid w:val="00FC2A96"/>
    <w:rsid w:val="00FE128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10C2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91D85"/>
    <w:pPr>
      <w:ind w:left="720"/>
      <w:contextualSpacing/>
    </w:pPr>
  </w:style>
  <w:style w:type="paragraph" w:styleId="NormalWeb">
    <w:name w:val="Normal (Web)"/>
    <w:basedOn w:val="Normal"/>
    <w:uiPriority w:val="99"/>
    <w:rsid w:val="008D3CB8"/>
    <w:pPr>
      <w:spacing w:beforeLines="1" w:afterLines="1"/>
    </w:pPr>
    <w:rPr>
      <w:rFonts w:ascii="Times" w:hAnsi="Times" w:cs="Times New Roman"/>
      <w:sz w:val="20"/>
      <w:szCs w:val="20"/>
    </w:rPr>
  </w:style>
  <w:style w:type="character" w:customStyle="1" w:styleId="apple-converted-space">
    <w:name w:val="apple-converted-space"/>
    <w:basedOn w:val="DefaultParagraphFont"/>
    <w:rsid w:val="0017662D"/>
  </w:style>
  <w:style w:type="paragraph" w:styleId="DocumentMap">
    <w:name w:val="Document Map"/>
    <w:basedOn w:val="Normal"/>
    <w:link w:val="DocumentMapChar"/>
    <w:rsid w:val="008344FA"/>
    <w:rPr>
      <w:rFonts w:ascii="Lucida Grande" w:hAnsi="Lucida Grande"/>
    </w:rPr>
  </w:style>
  <w:style w:type="character" w:customStyle="1" w:styleId="DocumentMapChar">
    <w:name w:val="Document Map Char"/>
    <w:basedOn w:val="DefaultParagraphFont"/>
    <w:link w:val="DocumentMap"/>
    <w:rsid w:val="008344FA"/>
    <w:rPr>
      <w:rFonts w:ascii="Lucida Grande" w:hAnsi="Lucida Grande"/>
    </w:rPr>
  </w:style>
  <w:style w:type="paragraph" w:styleId="Header">
    <w:name w:val="header"/>
    <w:basedOn w:val="Normal"/>
    <w:link w:val="HeaderChar"/>
    <w:rsid w:val="0034486F"/>
    <w:pPr>
      <w:tabs>
        <w:tab w:val="center" w:pos="4320"/>
        <w:tab w:val="right" w:pos="8640"/>
      </w:tabs>
    </w:pPr>
  </w:style>
  <w:style w:type="character" w:customStyle="1" w:styleId="HeaderChar">
    <w:name w:val="Header Char"/>
    <w:basedOn w:val="DefaultParagraphFont"/>
    <w:link w:val="Header"/>
    <w:rsid w:val="0034486F"/>
  </w:style>
  <w:style w:type="character" w:styleId="PageNumber">
    <w:name w:val="page number"/>
    <w:basedOn w:val="DefaultParagraphFont"/>
    <w:rsid w:val="0034486F"/>
  </w:style>
</w:styles>
</file>

<file path=word/webSettings.xml><?xml version="1.0" encoding="utf-8"?>
<w:webSettings xmlns:r="http://schemas.openxmlformats.org/officeDocument/2006/relationships" xmlns:w="http://schemas.openxmlformats.org/wordprocessingml/2006/main">
  <w:divs>
    <w:div w:id="257179109">
      <w:bodyDiv w:val="1"/>
      <w:marLeft w:val="0"/>
      <w:marRight w:val="0"/>
      <w:marTop w:val="0"/>
      <w:marBottom w:val="0"/>
      <w:divBdr>
        <w:top w:val="none" w:sz="0" w:space="0" w:color="auto"/>
        <w:left w:val="none" w:sz="0" w:space="0" w:color="auto"/>
        <w:bottom w:val="none" w:sz="0" w:space="0" w:color="auto"/>
        <w:right w:val="none" w:sz="0" w:space="0" w:color="auto"/>
      </w:divBdr>
      <w:divsChild>
        <w:div w:id="1390107781">
          <w:marLeft w:val="0"/>
          <w:marRight w:val="0"/>
          <w:marTop w:val="0"/>
          <w:marBottom w:val="0"/>
          <w:divBdr>
            <w:top w:val="none" w:sz="0" w:space="0" w:color="auto"/>
            <w:left w:val="none" w:sz="0" w:space="0" w:color="auto"/>
            <w:bottom w:val="none" w:sz="0" w:space="0" w:color="auto"/>
            <w:right w:val="none" w:sz="0" w:space="0" w:color="auto"/>
          </w:divBdr>
          <w:divsChild>
            <w:div w:id="191387212">
              <w:marLeft w:val="0"/>
              <w:marRight w:val="0"/>
              <w:marTop w:val="0"/>
              <w:marBottom w:val="0"/>
              <w:divBdr>
                <w:top w:val="none" w:sz="0" w:space="0" w:color="auto"/>
                <w:left w:val="none" w:sz="0" w:space="0" w:color="auto"/>
                <w:bottom w:val="none" w:sz="0" w:space="0" w:color="auto"/>
                <w:right w:val="none" w:sz="0" w:space="0" w:color="auto"/>
              </w:divBdr>
              <w:divsChild>
                <w:div w:id="124677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876667">
      <w:bodyDiv w:val="1"/>
      <w:marLeft w:val="0"/>
      <w:marRight w:val="0"/>
      <w:marTop w:val="0"/>
      <w:marBottom w:val="0"/>
      <w:divBdr>
        <w:top w:val="none" w:sz="0" w:space="0" w:color="auto"/>
        <w:left w:val="none" w:sz="0" w:space="0" w:color="auto"/>
        <w:bottom w:val="none" w:sz="0" w:space="0" w:color="auto"/>
        <w:right w:val="none" w:sz="0" w:space="0" w:color="auto"/>
      </w:divBdr>
      <w:divsChild>
        <w:div w:id="1315260048">
          <w:marLeft w:val="0"/>
          <w:marRight w:val="0"/>
          <w:marTop w:val="0"/>
          <w:marBottom w:val="0"/>
          <w:divBdr>
            <w:top w:val="none" w:sz="0" w:space="0" w:color="auto"/>
            <w:left w:val="none" w:sz="0" w:space="0" w:color="auto"/>
            <w:bottom w:val="none" w:sz="0" w:space="0" w:color="auto"/>
            <w:right w:val="none" w:sz="0" w:space="0" w:color="auto"/>
          </w:divBdr>
          <w:divsChild>
            <w:div w:id="1949656700">
              <w:marLeft w:val="0"/>
              <w:marRight w:val="0"/>
              <w:marTop w:val="0"/>
              <w:marBottom w:val="0"/>
              <w:divBdr>
                <w:top w:val="none" w:sz="0" w:space="0" w:color="auto"/>
                <w:left w:val="none" w:sz="0" w:space="0" w:color="auto"/>
                <w:bottom w:val="none" w:sz="0" w:space="0" w:color="auto"/>
                <w:right w:val="none" w:sz="0" w:space="0" w:color="auto"/>
              </w:divBdr>
              <w:divsChild>
                <w:div w:id="125397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225430">
      <w:bodyDiv w:val="1"/>
      <w:marLeft w:val="0"/>
      <w:marRight w:val="0"/>
      <w:marTop w:val="0"/>
      <w:marBottom w:val="0"/>
      <w:divBdr>
        <w:top w:val="none" w:sz="0" w:space="0" w:color="auto"/>
        <w:left w:val="none" w:sz="0" w:space="0" w:color="auto"/>
        <w:bottom w:val="none" w:sz="0" w:space="0" w:color="auto"/>
        <w:right w:val="none" w:sz="0" w:space="0" w:color="auto"/>
      </w:divBdr>
      <w:divsChild>
        <w:div w:id="197934522">
          <w:marLeft w:val="0"/>
          <w:marRight w:val="0"/>
          <w:marTop w:val="0"/>
          <w:marBottom w:val="0"/>
          <w:divBdr>
            <w:top w:val="none" w:sz="0" w:space="0" w:color="auto"/>
            <w:left w:val="none" w:sz="0" w:space="0" w:color="auto"/>
            <w:bottom w:val="none" w:sz="0" w:space="0" w:color="auto"/>
            <w:right w:val="none" w:sz="0" w:space="0" w:color="auto"/>
          </w:divBdr>
          <w:divsChild>
            <w:div w:id="718868748">
              <w:marLeft w:val="0"/>
              <w:marRight w:val="0"/>
              <w:marTop w:val="0"/>
              <w:marBottom w:val="0"/>
              <w:divBdr>
                <w:top w:val="none" w:sz="0" w:space="0" w:color="auto"/>
                <w:left w:val="none" w:sz="0" w:space="0" w:color="auto"/>
                <w:bottom w:val="none" w:sz="0" w:space="0" w:color="auto"/>
                <w:right w:val="none" w:sz="0" w:space="0" w:color="auto"/>
              </w:divBdr>
              <w:divsChild>
                <w:div w:id="48806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619899">
      <w:bodyDiv w:val="1"/>
      <w:marLeft w:val="0"/>
      <w:marRight w:val="0"/>
      <w:marTop w:val="0"/>
      <w:marBottom w:val="0"/>
      <w:divBdr>
        <w:top w:val="none" w:sz="0" w:space="0" w:color="auto"/>
        <w:left w:val="none" w:sz="0" w:space="0" w:color="auto"/>
        <w:bottom w:val="none" w:sz="0" w:space="0" w:color="auto"/>
        <w:right w:val="none" w:sz="0" w:space="0" w:color="auto"/>
      </w:divBdr>
      <w:divsChild>
        <w:div w:id="2138865447">
          <w:marLeft w:val="0"/>
          <w:marRight w:val="0"/>
          <w:marTop w:val="0"/>
          <w:marBottom w:val="0"/>
          <w:divBdr>
            <w:top w:val="none" w:sz="0" w:space="0" w:color="auto"/>
            <w:left w:val="none" w:sz="0" w:space="0" w:color="auto"/>
            <w:bottom w:val="none" w:sz="0" w:space="0" w:color="auto"/>
            <w:right w:val="none" w:sz="0" w:space="0" w:color="auto"/>
          </w:divBdr>
          <w:divsChild>
            <w:div w:id="432363523">
              <w:marLeft w:val="0"/>
              <w:marRight w:val="0"/>
              <w:marTop w:val="0"/>
              <w:marBottom w:val="0"/>
              <w:divBdr>
                <w:top w:val="none" w:sz="0" w:space="0" w:color="auto"/>
                <w:left w:val="none" w:sz="0" w:space="0" w:color="auto"/>
                <w:bottom w:val="none" w:sz="0" w:space="0" w:color="auto"/>
                <w:right w:val="none" w:sz="0" w:space="0" w:color="auto"/>
              </w:divBdr>
              <w:divsChild>
                <w:div w:id="174478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601557">
      <w:bodyDiv w:val="1"/>
      <w:marLeft w:val="0"/>
      <w:marRight w:val="0"/>
      <w:marTop w:val="0"/>
      <w:marBottom w:val="0"/>
      <w:divBdr>
        <w:top w:val="none" w:sz="0" w:space="0" w:color="auto"/>
        <w:left w:val="none" w:sz="0" w:space="0" w:color="auto"/>
        <w:bottom w:val="none" w:sz="0" w:space="0" w:color="auto"/>
        <w:right w:val="none" w:sz="0" w:space="0" w:color="auto"/>
      </w:divBdr>
    </w:div>
    <w:div w:id="834077064">
      <w:bodyDiv w:val="1"/>
      <w:marLeft w:val="0"/>
      <w:marRight w:val="0"/>
      <w:marTop w:val="0"/>
      <w:marBottom w:val="0"/>
      <w:divBdr>
        <w:top w:val="none" w:sz="0" w:space="0" w:color="auto"/>
        <w:left w:val="none" w:sz="0" w:space="0" w:color="auto"/>
        <w:bottom w:val="none" w:sz="0" w:space="0" w:color="auto"/>
        <w:right w:val="none" w:sz="0" w:space="0" w:color="auto"/>
      </w:divBdr>
      <w:divsChild>
        <w:div w:id="1441953828">
          <w:marLeft w:val="0"/>
          <w:marRight w:val="0"/>
          <w:marTop w:val="0"/>
          <w:marBottom w:val="0"/>
          <w:divBdr>
            <w:top w:val="none" w:sz="0" w:space="0" w:color="auto"/>
            <w:left w:val="none" w:sz="0" w:space="0" w:color="auto"/>
            <w:bottom w:val="none" w:sz="0" w:space="0" w:color="auto"/>
            <w:right w:val="none" w:sz="0" w:space="0" w:color="auto"/>
          </w:divBdr>
          <w:divsChild>
            <w:div w:id="552350809">
              <w:marLeft w:val="0"/>
              <w:marRight w:val="0"/>
              <w:marTop w:val="0"/>
              <w:marBottom w:val="0"/>
              <w:divBdr>
                <w:top w:val="none" w:sz="0" w:space="0" w:color="auto"/>
                <w:left w:val="none" w:sz="0" w:space="0" w:color="auto"/>
                <w:bottom w:val="none" w:sz="0" w:space="0" w:color="auto"/>
                <w:right w:val="none" w:sz="0" w:space="0" w:color="auto"/>
              </w:divBdr>
              <w:divsChild>
                <w:div w:id="138185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352154">
      <w:bodyDiv w:val="1"/>
      <w:marLeft w:val="0"/>
      <w:marRight w:val="0"/>
      <w:marTop w:val="0"/>
      <w:marBottom w:val="0"/>
      <w:divBdr>
        <w:top w:val="none" w:sz="0" w:space="0" w:color="auto"/>
        <w:left w:val="none" w:sz="0" w:space="0" w:color="auto"/>
        <w:bottom w:val="none" w:sz="0" w:space="0" w:color="auto"/>
        <w:right w:val="none" w:sz="0" w:space="0" w:color="auto"/>
      </w:divBdr>
      <w:divsChild>
        <w:div w:id="215708211">
          <w:marLeft w:val="0"/>
          <w:marRight w:val="0"/>
          <w:marTop w:val="0"/>
          <w:marBottom w:val="0"/>
          <w:divBdr>
            <w:top w:val="none" w:sz="0" w:space="0" w:color="auto"/>
            <w:left w:val="none" w:sz="0" w:space="0" w:color="auto"/>
            <w:bottom w:val="none" w:sz="0" w:space="0" w:color="auto"/>
            <w:right w:val="none" w:sz="0" w:space="0" w:color="auto"/>
          </w:divBdr>
          <w:divsChild>
            <w:div w:id="898829253">
              <w:marLeft w:val="0"/>
              <w:marRight w:val="0"/>
              <w:marTop w:val="0"/>
              <w:marBottom w:val="0"/>
              <w:divBdr>
                <w:top w:val="none" w:sz="0" w:space="0" w:color="auto"/>
                <w:left w:val="none" w:sz="0" w:space="0" w:color="auto"/>
                <w:bottom w:val="none" w:sz="0" w:space="0" w:color="auto"/>
                <w:right w:val="none" w:sz="0" w:space="0" w:color="auto"/>
              </w:divBdr>
              <w:divsChild>
                <w:div w:id="197232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601631">
      <w:bodyDiv w:val="1"/>
      <w:marLeft w:val="0"/>
      <w:marRight w:val="0"/>
      <w:marTop w:val="0"/>
      <w:marBottom w:val="0"/>
      <w:divBdr>
        <w:top w:val="none" w:sz="0" w:space="0" w:color="auto"/>
        <w:left w:val="none" w:sz="0" w:space="0" w:color="auto"/>
        <w:bottom w:val="none" w:sz="0" w:space="0" w:color="auto"/>
        <w:right w:val="none" w:sz="0" w:space="0" w:color="auto"/>
      </w:divBdr>
      <w:divsChild>
        <w:div w:id="424762986">
          <w:marLeft w:val="0"/>
          <w:marRight w:val="0"/>
          <w:marTop w:val="0"/>
          <w:marBottom w:val="0"/>
          <w:divBdr>
            <w:top w:val="none" w:sz="0" w:space="0" w:color="auto"/>
            <w:left w:val="none" w:sz="0" w:space="0" w:color="auto"/>
            <w:bottom w:val="none" w:sz="0" w:space="0" w:color="auto"/>
            <w:right w:val="none" w:sz="0" w:space="0" w:color="auto"/>
          </w:divBdr>
          <w:divsChild>
            <w:div w:id="1515653708">
              <w:marLeft w:val="0"/>
              <w:marRight w:val="0"/>
              <w:marTop w:val="0"/>
              <w:marBottom w:val="0"/>
              <w:divBdr>
                <w:top w:val="none" w:sz="0" w:space="0" w:color="auto"/>
                <w:left w:val="none" w:sz="0" w:space="0" w:color="auto"/>
                <w:bottom w:val="none" w:sz="0" w:space="0" w:color="auto"/>
                <w:right w:val="none" w:sz="0" w:space="0" w:color="auto"/>
              </w:divBdr>
              <w:divsChild>
                <w:div w:id="51442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491395">
      <w:bodyDiv w:val="1"/>
      <w:marLeft w:val="0"/>
      <w:marRight w:val="0"/>
      <w:marTop w:val="0"/>
      <w:marBottom w:val="0"/>
      <w:divBdr>
        <w:top w:val="none" w:sz="0" w:space="0" w:color="auto"/>
        <w:left w:val="none" w:sz="0" w:space="0" w:color="auto"/>
        <w:bottom w:val="none" w:sz="0" w:space="0" w:color="auto"/>
        <w:right w:val="none" w:sz="0" w:space="0" w:color="auto"/>
      </w:divBdr>
      <w:divsChild>
        <w:div w:id="1187213578">
          <w:marLeft w:val="0"/>
          <w:marRight w:val="0"/>
          <w:marTop w:val="0"/>
          <w:marBottom w:val="0"/>
          <w:divBdr>
            <w:top w:val="none" w:sz="0" w:space="0" w:color="auto"/>
            <w:left w:val="none" w:sz="0" w:space="0" w:color="auto"/>
            <w:bottom w:val="none" w:sz="0" w:space="0" w:color="auto"/>
            <w:right w:val="none" w:sz="0" w:space="0" w:color="auto"/>
          </w:divBdr>
          <w:divsChild>
            <w:div w:id="291521429">
              <w:marLeft w:val="0"/>
              <w:marRight w:val="0"/>
              <w:marTop w:val="0"/>
              <w:marBottom w:val="0"/>
              <w:divBdr>
                <w:top w:val="none" w:sz="0" w:space="0" w:color="auto"/>
                <w:left w:val="none" w:sz="0" w:space="0" w:color="auto"/>
                <w:bottom w:val="none" w:sz="0" w:space="0" w:color="auto"/>
                <w:right w:val="none" w:sz="0" w:space="0" w:color="auto"/>
              </w:divBdr>
              <w:divsChild>
                <w:div w:id="12990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913238">
      <w:bodyDiv w:val="1"/>
      <w:marLeft w:val="0"/>
      <w:marRight w:val="0"/>
      <w:marTop w:val="0"/>
      <w:marBottom w:val="0"/>
      <w:divBdr>
        <w:top w:val="none" w:sz="0" w:space="0" w:color="auto"/>
        <w:left w:val="none" w:sz="0" w:space="0" w:color="auto"/>
        <w:bottom w:val="none" w:sz="0" w:space="0" w:color="auto"/>
        <w:right w:val="none" w:sz="0" w:space="0" w:color="auto"/>
      </w:divBdr>
      <w:divsChild>
        <w:div w:id="432476343">
          <w:marLeft w:val="0"/>
          <w:marRight w:val="0"/>
          <w:marTop w:val="0"/>
          <w:marBottom w:val="0"/>
          <w:divBdr>
            <w:top w:val="none" w:sz="0" w:space="0" w:color="auto"/>
            <w:left w:val="none" w:sz="0" w:space="0" w:color="auto"/>
            <w:bottom w:val="none" w:sz="0" w:space="0" w:color="auto"/>
            <w:right w:val="none" w:sz="0" w:space="0" w:color="auto"/>
          </w:divBdr>
          <w:divsChild>
            <w:div w:id="1000547081">
              <w:marLeft w:val="0"/>
              <w:marRight w:val="0"/>
              <w:marTop w:val="0"/>
              <w:marBottom w:val="0"/>
              <w:divBdr>
                <w:top w:val="none" w:sz="0" w:space="0" w:color="auto"/>
                <w:left w:val="none" w:sz="0" w:space="0" w:color="auto"/>
                <w:bottom w:val="none" w:sz="0" w:space="0" w:color="auto"/>
                <w:right w:val="none" w:sz="0" w:space="0" w:color="auto"/>
              </w:divBdr>
              <w:divsChild>
                <w:div w:id="101727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486549">
      <w:bodyDiv w:val="1"/>
      <w:marLeft w:val="0"/>
      <w:marRight w:val="0"/>
      <w:marTop w:val="0"/>
      <w:marBottom w:val="0"/>
      <w:divBdr>
        <w:top w:val="none" w:sz="0" w:space="0" w:color="auto"/>
        <w:left w:val="none" w:sz="0" w:space="0" w:color="auto"/>
        <w:bottom w:val="none" w:sz="0" w:space="0" w:color="auto"/>
        <w:right w:val="none" w:sz="0" w:space="0" w:color="auto"/>
      </w:divBdr>
      <w:divsChild>
        <w:div w:id="257570201">
          <w:marLeft w:val="0"/>
          <w:marRight w:val="0"/>
          <w:marTop w:val="0"/>
          <w:marBottom w:val="0"/>
          <w:divBdr>
            <w:top w:val="none" w:sz="0" w:space="0" w:color="auto"/>
            <w:left w:val="none" w:sz="0" w:space="0" w:color="auto"/>
            <w:bottom w:val="none" w:sz="0" w:space="0" w:color="auto"/>
            <w:right w:val="none" w:sz="0" w:space="0" w:color="auto"/>
          </w:divBdr>
          <w:divsChild>
            <w:div w:id="1250307175">
              <w:marLeft w:val="0"/>
              <w:marRight w:val="0"/>
              <w:marTop w:val="0"/>
              <w:marBottom w:val="0"/>
              <w:divBdr>
                <w:top w:val="none" w:sz="0" w:space="0" w:color="auto"/>
                <w:left w:val="none" w:sz="0" w:space="0" w:color="auto"/>
                <w:bottom w:val="none" w:sz="0" w:space="0" w:color="auto"/>
                <w:right w:val="none" w:sz="0" w:space="0" w:color="auto"/>
              </w:divBdr>
              <w:divsChild>
                <w:div w:id="32744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338993">
      <w:bodyDiv w:val="1"/>
      <w:marLeft w:val="0"/>
      <w:marRight w:val="0"/>
      <w:marTop w:val="0"/>
      <w:marBottom w:val="0"/>
      <w:divBdr>
        <w:top w:val="none" w:sz="0" w:space="0" w:color="auto"/>
        <w:left w:val="none" w:sz="0" w:space="0" w:color="auto"/>
        <w:bottom w:val="none" w:sz="0" w:space="0" w:color="auto"/>
        <w:right w:val="none" w:sz="0" w:space="0" w:color="auto"/>
      </w:divBdr>
      <w:divsChild>
        <w:div w:id="610555469">
          <w:marLeft w:val="0"/>
          <w:marRight w:val="0"/>
          <w:marTop w:val="0"/>
          <w:marBottom w:val="0"/>
          <w:divBdr>
            <w:top w:val="none" w:sz="0" w:space="0" w:color="auto"/>
            <w:left w:val="none" w:sz="0" w:space="0" w:color="auto"/>
            <w:bottom w:val="none" w:sz="0" w:space="0" w:color="auto"/>
            <w:right w:val="none" w:sz="0" w:space="0" w:color="auto"/>
          </w:divBdr>
          <w:divsChild>
            <w:div w:id="449325593">
              <w:marLeft w:val="0"/>
              <w:marRight w:val="0"/>
              <w:marTop w:val="0"/>
              <w:marBottom w:val="0"/>
              <w:divBdr>
                <w:top w:val="none" w:sz="0" w:space="0" w:color="auto"/>
                <w:left w:val="none" w:sz="0" w:space="0" w:color="auto"/>
                <w:bottom w:val="none" w:sz="0" w:space="0" w:color="auto"/>
                <w:right w:val="none" w:sz="0" w:space="0" w:color="auto"/>
              </w:divBdr>
              <w:divsChild>
                <w:div w:id="122618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937">
      <w:bodyDiv w:val="1"/>
      <w:marLeft w:val="0"/>
      <w:marRight w:val="0"/>
      <w:marTop w:val="0"/>
      <w:marBottom w:val="0"/>
      <w:divBdr>
        <w:top w:val="none" w:sz="0" w:space="0" w:color="auto"/>
        <w:left w:val="none" w:sz="0" w:space="0" w:color="auto"/>
        <w:bottom w:val="none" w:sz="0" w:space="0" w:color="auto"/>
        <w:right w:val="none" w:sz="0" w:space="0" w:color="auto"/>
      </w:divBdr>
      <w:divsChild>
        <w:div w:id="309404020">
          <w:marLeft w:val="0"/>
          <w:marRight w:val="0"/>
          <w:marTop w:val="0"/>
          <w:marBottom w:val="0"/>
          <w:divBdr>
            <w:top w:val="none" w:sz="0" w:space="0" w:color="auto"/>
            <w:left w:val="none" w:sz="0" w:space="0" w:color="auto"/>
            <w:bottom w:val="none" w:sz="0" w:space="0" w:color="auto"/>
            <w:right w:val="none" w:sz="0" w:space="0" w:color="auto"/>
          </w:divBdr>
          <w:divsChild>
            <w:div w:id="556741809">
              <w:marLeft w:val="0"/>
              <w:marRight w:val="0"/>
              <w:marTop w:val="0"/>
              <w:marBottom w:val="0"/>
              <w:divBdr>
                <w:top w:val="none" w:sz="0" w:space="0" w:color="auto"/>
                <w:left w:val="none" w:sz="0" w:space="0" w:color="auto"/>
                <w:bottom w:val="none" w:sz="0" w:space="0" w:color="auto"/>
                <w:right w:val="none" w:sz="0" w:space="0" w:color="auto"/>
              </w:divBdr>
              <w:divsChild>
                <w:div w:id="79155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647801">
      <w:bodyDiv w:val="1"/>
      <w:marLeft w:val="0"/>
      <w:marRight w:val="0"/>
      <w:marTop w:val="0"/>
      <w:marBottom w:val="0"/>
      <w:divBdr>
        <w:top w:val="none" w:sz="0" w:space="0" w:color="auto"/>
        <w:left w:val="none" w:sz="0" w:space="0" w:color="auto"/>
        <w:bottom w:val="none" w:sz="0" w:space="0" w:color="auto"/>
        <w:right w:val="none" w:sz="0" w:space="0" w:color="auto"/>
      </w:divBdr>
      <w:divsChild>
        <w:div w:id="1079253924">
          <w:marLeft w:val="0"/>
          <w:marRight w:val="0"/>
          <w:marTop w:val="0"/>
          <w:marBottom w:val="0"/>
          <w:divBdr>
            <w:top w:val="none" w:sz="0" w:space="0" w:color="auto"/>
            <w:left w:val="none" w:sz="0" w:space="0" w:color="auto"/>
            <w:bottom w:val="none" w:sz="0" w:space="0" w:color="auto"/>
            <w:right w:val="none" w:sz="0" w:space="0" w:color="auto"/>
          </w:divBdr>
          <w:divsChild>
            <w:div w:id="96097568">
              <w:marLeft w:val="0"/>
              <w:marRight w:val="0"/>
              <w:marTop w:val="0"/>
              <w:marBottom w:val="0"/>
              <w:divBdr>
                <w:top w:val="none" w:sz="0" w:space="0" w:color="auto"/>
                <w:left w:val="none" w:sz="0" w:space="0" w:color="auto"/>
                <w:bottom w:val="none" w:sz="0" w:space="0" w:color="auto"/>
                <w:right w:val="none" w:sz="0" w:space="0" w:color="auto"/>
              </w:divBdr>
              <w:divsChild>
                <w:div w:id="66729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853177">
      <w:bodyDiv w:val="1"/>
      <w:marLeft w:val="0"/>
      <w:marRight w:val="0"/>
      <w:marTop w:val="0"/>
      <w:marBottom w:val="0"/>
      <w:divBdr>
        <w:top w:val="none" w:sz="0" w:space="0" w:color="auto"/>
        <w:left w:val="none" w:sz="0" w:space="0" w:color="auto"/>
        <w:bottom w:val="none" w:sz="0" w:space="0" w:color="auto"/>
        <w:right w:val="none" w:sz="0" w:space="0" w:color="auto"/>
      </w:divBdr>
      <w:divsChild>
        <w:div w:id="992028367">
          <w:marLeft w:val="0"/>
          <w:marRight w:val="0"/>
          <w:marTop w:val="0"/>
          <w:marBottom w:val="0"/>
          <w:divBdr>
            <w:top w:val="none" w:sz="0" w:space="0" w:color="auto"/>
            <w:left w:val="none" w:sz="0" w:space="0" w:color="auto"/>
            <w:bottom w:val="none" w:sz="0" w:space="0" w:color="auto"/>
            <w:right w:val="none" w:sz="0" w:space="0" w:color="auto"/>
          </w:divBdr>
          <w:divsChild>
            <w:div w:id="968163690">
              <w:marLeft w:val="0"/>
              <w:marRight w:val="0"/>
              <w:marTop w:val="0"/>
              <w:marBottom w:val="0"/>
              <w:divBdr>
                <w:top w:val="none" w:sz="0" w:space="0" w:color="auto"/>
                <w:left w:val="none" w:sz="0" w:space="0" w:color="auto"/>
                <w:bottom w:val="none" w:sz="0" w:space="0" w:color="auto"/>
                <w:right w:val="none" w:sz="0" w:space="0" w:color="auto"/>
              </w:divBdr>
              <w:divsChild>
                <w:div w:id="182243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384476">
      <w:bodyDiv w:val="1"/>
      <w:marLeft w:val="0"/>
      <w:marRight w:val="0"/>
      <w:marTop w:val="0"/>
      <w:marBottom w:val="0"/>
      <w:divBdr>
        <w:top w:val="none" w:sz="0" w:space="0" w:color="auto"/>
        <w:left w:val="none" w:sz="0" w:space="0" w:color="auto"/>
        <w:bottom w:val="none" w:sz="0" w:space="0" w:color="auto"/>
        <w:right w:val="none" w:sz="0" w:space="0" w:color="auto"/>
      </w:divBdr>
      <w:divsChild>
        <w:div w:id="1903639402">
          <w:marLeft w:val="0"/>
          <w:marRight w:val="0"/>
          <w:marTop w:val="0"/>
          <w:marBottom w:val="0"/>
          <w:divBdr>
            <w:top w:val="none" w:sz="0" w:space="0" w:color="auto"/>
            <w:left w:val="none" w:sz="0" w:space="0" w:color="auto"/>
            <w:bottom w:val="none" w:sz="0" w:space="0" w:color="auto"/>
            <w:right w:val="none" w:sz="0" w:space="0" w:color="auto"/>
          </w:divBdr>
          <w:divsChild>
            <w:div w:id="259333895">
              <w:marLeft w:val="0"/>
              <w:marRight w:val="0"/>
              <w:marTop w:val="0"/>
              <w:marBottom w:val="0"/>
              <w:divBdr>
                <w:top w:val="none" w:sz="0" w:space="0" w:color="auto"/>
                <w:left w:val="none" w:sz="0" w:space="0" w:color="auto"/>
                <w:bottom w:val="none" w:sz="0" w:space="0" w:color="auto"/>
                <w:right w:val="none" w:sz="0" w:space="0" w:color="auto"/>
              </w:divBdr>
              <w:divsChild>
                <w:div w:id="8183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528</TotalTime>
  <Pages>13</Pages>
  <Words>2412</Words>
  <Characters>13750</Characters>
  <Application>Microsoft Macintosh Word</Application>
  <DocSecurity>0</DocSecurity>
  <Lines>114</Lines>
  <Paragraphs>27</Paragraphs>
  <ScaleCrop>false</ScaleCrop>
  <Company>University of California, Merced</Company>
  <LinksUpToDate>false</LinksUpToDate>
  <CharactersWithSpaces>16885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Tanaka</dc:creator>
  <cp:keywords/>
  <cp:lastModifiedBy>Nancy Tanaka</cp:lastModifiedBy>
  <cp:revision>47</cp:revision>
  <dcterms:created xsi:type="dcterms:W3CDTF">2014-04-08T01:00:00Z</dcterms:created>
  <dcterms:modified xsi:type="dcterms:W3CDTF">2014-05-23T02:25:00Z</dcterms:modified>
</cp:coreProperties>
</file>